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51D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附件3</w:t>
      </w:r>
    </w:p>
    <w:p w14:paraId="7F5296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项目1：</w:t>
      </w:r>
    </w:p>
    <w:p w14:paraId="4EA89D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-SA"/>
        </w:rPr>
        <w:t>中国医学科学院肿瘤医院山西医院（山西省肿瘤医院）老干部科“重阳节”慰问品市场调研调研需求</w:t>
      </w:r>
    </w:p>
    <w:p w14:paraId="3D056C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-SA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项目概况：</w:t>
      </w:r>
    </w:p>
    <w:p w14:paraId="14EA82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 w:bidi="ar-SA"/>
        </w:rPr>
        <w:t>1、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用途：老干部科“重阳节”慰问品</w:t>
      </w:r>
    </w:p>
    <w:p w14:paraId="4E5279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 w:bidi="ar-SA"/>
        </w:rPr>
        <w:t>2、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数量：690份（每份花生油或橄榄油，160元/桶，每桶4-5L）</w:t>
      </w:r>
    </w:p>
    <w:p w14:paraId="7304D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二、产品要求：</w:t>
      </w:r>
    </w:p>
    <w:p w14:paraId="1DFFEBD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1、特定资格及产品要求：</w:t>
      </w:r>
    </w:p>
    <w:p w14:paraId="1E93448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主体资质合法</w:t>
      </w:r>
    </w:p>
    <w:p w14:paraId="3C4F42C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供应商须为中华人民共和国境内依法注册的独立法人，具备独立承担民事责任能力，营业执照经营范围包含预包装食品销售相关内容，证照合法有效、在有效期内。</w:t>
      </w:r>
    </w:p>
    <w:p w14:paraId="1980BBB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 食品经营资质齐全</w:t>
      </w:r>
    </w:p>
    <w:p w14:paraId="48F4193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具备有效的《食品经营许可证》，完全符合食品安全经营准入标准；若为厂家直供，须具备有效的食品生产许可证（SC认证）。</w:t>
      </w:r>
    </w:p>
    <w:p w14:paraId="51EC3CF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 信用合规要求（纪委审计必查项）</w:t>
      </w:r>
    </w:p>
    <w:p w14:paraId="044B661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（1）近三年内无重大食品安全事故、无市场监管部门处罚记录；</w:t>
      </w:r>
    </w:p>
    <w:p w14:paraId="0BBEAE8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（2）未被列入“信用中国”失信被执行人、重大税收违法名单；</w:t>
      </w:r>
    </w:p>
    <w:p w14:paraId="516E1F8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（3）未被列入政府采购严重违法失信行为记录；</w:t>
      </w:r>
    </w:p>
    <w:p w14:paraId="6DE6325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（4）无行贿犯罪、围标串标、虚假供应等不良记录，可自行出具信用及廉洁承诺函。</w:t>
      </w:r>
    </w:p>
    <w:p w14:paraId="25EB7F9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3A0505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 履约服务能力</w:t>
      </w:r>
    </w:p>
    <w:p w14:paraId="7A7CEF0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具备稳定货源、正规仓储、保质运输、售后退换货保障能力，可满足单位集中统一配送、按时按量交付要求；本项目不接受联合体、不允许转包分包。</w:t>
      </w:r>
    </w:p>
    <w:p w14:paraId="05761F0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 财务及信誉良好</w:t>
      </w:r>
    </w:p>
    <w:p w14:paraId="2EC0CBD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经营状况稳定，具备履行合同所需资金、设备、人员及售后服务体系，近二年同类机关、事业单位慰问品供应业绩良好。</w:t>
      </w:r>
    </w:p>
    <w:p w14:paraId="6D04389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三、服务期限（服务）/质保期（货物）：</w:t>
      </w:r>
    </w:p>
    <w:p w14:paraId="449B6E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textAlignment w:val="auto"/>
        <w:rPr>
          <w:rFonts w:hint="default" w:ascii="仿宋" w:hAnsi="仿宋" w:eastAsia="仿宋" w:cs="仿宋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 w:bidi="ar-SA"/>
        </w:rPr>
        <w:t>1、因产品质量、外观破损、桶体渗漏予以免费更换，</w:t>
      </w:r>
    </w:p>
    <w:p w14:paraId="5736A5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textAlignment w:val="auto"/>
        <w:rPr>
          <w:rFonts w:hint="default" w:ascii="仿宋" w:hAnsi="仿宋" w:eastAsia="仿宋" w:cs="仿宋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 w:bidi="ar-SA"/>
        </w:rPr>
        <w:t>（1）生产时间在两个月以内，质保期18月。</w:t>
      </w:r>
    </w:p>
    <w:p w14:paraId="0FB91B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 w:bidi="ar-SA"/>
        </w:rPr>
        <w:t>（2）油品以物理压榨，高油酸为基本条件。</w:t>
      </w:r>
    </w:p>
    <w:p w14:paraId="2979E4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textAlignment w:val="auto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 w:bidi="ar-SA"/>
        </w:rPr>
        <w:t>（3）送货至老干部科活动室、堆放整齐</w:t>
      </w: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。</w:t>
      </w:r>
    </w:p>
    <w:p w14:paraId="402182B6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四、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服务地点</w:t>
      </w:r>
      <w:r>
        <w:rPr>
          <w:rFonts w:hint="eastAsia"/>
          <w:sz w:val="30"/>
          <w:szCs w:val="30"/>
        </w:rPr>
        <w:t>：</w:t>
      </w:r>
    </w:p>
    <w:p w14:paraId="58A0702D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山西省肿瘤医院院内指定地点（老干部科活动室）</w:t>
      </w:r>
    </w:p>
    <w:p w14:paraId="18ED24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</w:p>
    <w:p w14:paraId="433C1D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p w14:paraId="6EBBA6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</w:p>
    <w:p w14:paraId="4A3DD3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</w:p>
    <w:p w14:paraId="0EE870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</w:p>
    <w:p w14:paraId="0AE6F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B7534"/>
    <w:rsid w:val="065E7160"/>
    <w:rsid w:val="08325B8A"/>
    <w:rsid w:val="20AB7534"/>
    <w:rsid w:val="2858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631</Words>
  <Characters>645</Characters>
  <Lines>0</Lines>
  <Paragraphs>0</Paragraphs>
  <TotalTime>2</TotalTime>
  <ScaleCrop>false</ScaleCrop>
  <LinksUpToDate>false</LinksUpToDate>
  <CharactersWithSpaces>650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2026-04-07T09:36:00Z</dcterms:created>
  <dc:creator>圉鍢啲一镓</dc:creator>
  <cp:lastModifiedBy>圉鍢啲一镓</cp:lastModifiedBy>
  <dcterms:modified xsi:type="dcterms:W3CDTF">2026-08-13T07:50:09Z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7980A3580558485CB34FE324EB12FD51_11</vt:lpwstr>
  </property>
  <property fmtid="{D5CDD505-2E9C-101B-9397-08002B2CF9AE}" pid="4" name="KSOTemplateDocerSaveRecord">
    <vt:lpwstr>eyJoZGlkIjoiYWIzOWIxZTg5NjEwOWUyM2YxYjU0M2JhZjQxODJlNWUiLCJ1c2VySWQiOiI1ODg5NTQ3NDkifQ==</vt:lpwstr>
  </property>
</Properties>
</file>