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6DF83">
      <w:pPr>
        <w:pStyle w:val="13"/>
        <w:widowControl/>
      </w:pPr>
      <w:r>
        <w:rPr>
          <w:rFonts w:hint="eastAsia" w:ascii="方正小标宋简体" w:hAnsi="方正小标宋简体" w:eastAsia="方正小标宋简体" w:cs="方正小标宋简体"/>
        </w:rPr>
        <w:t>中国医学科学院肿瘤医院山西医院</w:t>
      </w:r>
      <w:r>
        <w:rPr>
          <w:rFonts w:hint="eastAsia" w:ascii="方正小标宋简体" w:hAnsi="方正小标宋简体" w:eastAsia="方正小标宋简体" w:cs="方正小标宋简体"/>
        </w:rPr>
        <w:br w:type="textWrapping"/>
      </w:r>
      <w:r>
        <w:rPr>
          <w:rFonts w:hint="eastAsia" w:ascii="方正小标宋简体" w:hAnsi="方正小标宋简体" w:eastAsia="方正小标宋简体" w:cs="方正小标宋简体"/>
        </w:rPr>
        <w:t>5层会议室会议系统改造项目采购需求</w:t>
      </w:r>
    </w:p>
    <w:p w14:paraId="0FB6AF6F">
      <w:pPr>
        <w:pStyle w:val="2"/>
        <w:numPr>
          <w:ilvl w:val="0"/>
          <w:numId w:val="1"/>
        </w:numPr>
      </w:pPr>
      <w:r>
        <w:t>采购范围：</w:t>
      </w:r>
    </w:p>
    <w:p w14:paraId="5756E861">
      <w:pPr>
        <w:pStyle w:val="11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sz w:val="24"/>
          <w:szCs w:val="24"/>
        </w:rPr>
        <w:t>整套广电级高清智慧会议系统，支持音画同步、智能联动、远程会议、录播直播、灯光智能控制等功能。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  <w:t>包括</w:t>
      </w:r>
      <w:r>
        <w:rPr>
          <w:rFonts w:hint="eastAsia" w:ascii="Times New Roman" w:hAnsi="Times New Roman" w:eastAsia="宋体" w:cs="Times New Roman"/>
          <w:b w:val="0"/>
          <w:sz w:val="24"/>
          <w:szCs w:val="24"/>
        </w:rPr>
        <w:t>采购LED显示屏（面积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  <w:t>约25 M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 w:val="0"/>
          <w:sz w:val="24"/>
          <w:szCs w:val="24"/>
        </w:rPr>
        <w:t>）、视频处理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  <w:t>系统及硬件设施、会议处理系统及硬件、音频录播多媒体管理系统及相关设施。</w:t>
      </w:r>
    </w:p>
    <w:p w14:paraId="6ABEDFB4">
      <w:pPr>
        <w:pStyle w:val="2"/>
        <w:numPr>
          <w:ilvl w:val="0"/>
          <w:numId w:val="0"/>
        </w:numPr>
        <w:topLinePunct w:val="0"/>
        <w:ind w:leftChars="0"/>
      </w:pPr>
      <w:r>
        <w:t>二、特定资格要求：</w:t>
      </w:r>
    </w:p>
    <w:p w14:paraId="31C709EE">
      <w:pPr>
        <w:pStyle w:val="11"/>
        <w:numPr>
          <w:ilvl w:val="0"/>
          <w:numId w:val="2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本项目是否接受分支机构参与响应：□是   </w:t>
      </w:r>
      <w:r>
        <w:rPr>
          <w:rFonts w:hint="eastAsia" w:cs="Times New Roman"/>
          <w:b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ascii="Times New Roman" w:hAnsi="Times New Roman" w:eastAsia="宋体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否；</w:t>
      </w:r>
    </w:p>
    <w:p w14:paraId="7674B15A">
      <w:pPr>
        <w:pStyle w:val="11"/>
        <w:numPr>
          <w:ilvl w:val="0"/>
          <w:numId w:val="2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本项目是否属于政府购买服务：</w:t>
      </w:r>
    </w:p>
    <w:p w14:paraId="6DEE53C9">
      <w:pPr>
        <w:pStyle w:val="11"/>
        <w:rPr>
          <w:rFonts w:ascii="Times New Roman" w:hAnsi="Times New Roman" w:eastAsia="宋体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☑</w:t>
      </w:r>
      <w:r>
        <w:rPr>
          <w:rFonts w:ascii="Times New Roman" w:hAnsi="Times New Roman" w:eastAsia="宋体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否</w:t>
      </w:r>
    </w:p>
    <w:p w14:paraId="1AE87A94">
      <w:pPr>
        <w:pStyle w:val="11"/>
        <w:rPr>
          <w:rFonts w:ascii="Times New Roman" w:hAnsi="Times New Roman" w:eastAsia="宋体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□ 是，公益一类事业单位、使用事业编制且由财政拨款保障的群团组织，不得作为承接主体；</w:t>
      </w:r>
    </w:p>
    <w:p w14:paraId="65C70993">
      <w:pPr>
        <w:pStyle w:val="11"/>
        <w:numPr>
          <w:ilvl w:val="0"/>
          <w:numId w:val="2"/>
        </w:numPr>
        <w:ind w:left="0" w:leftChars="0" w:firstLine="480" w:firstLineChars="0"/>
        <w:rPr>
          <w:rFonts w:ascii="Times New Roman" w:hAnsi="Times New Roman" w:eastAsia="宋体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其他特定资格要求：</w:t>
      </w:r>
      <w:r>
        <w:rPr>
          <w:rFonts w:hint="eastAsia" w:ascii="Times New Roman" w:hAnsi="Times New Roman" w:eastAsia="宋体" w:cs="Times New Roman"/>
          <w:b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供应商须为独立法人，本项目不接受分支机构参与；具备良好商业信誉及财务状况，近三年无重大违法失信记录，未被列入失信被执行人、重大税收违法失信主体、政府采购严重违法失信名单</w:t>
      </w:r>
      <w:r>
        <w:rPr>
          <w:rFonts w:hint="eastAsia" w:cs="Times New Roman"/>
          <w:b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F5DA14C">
      <w:pPr>
        <w:pStyle w:val="2"/>
        <w:numPr>
          <w:ilvl w:val="0"/>
          <w:numId w:val="0"/>
        </w:numPr>
        <w:topLinePunct w:val="0"/>
        <w:ind w:leftChars="0"/>
      </w:pPr>
      <w:r>
        <w:t>三、服务期限（服务）/质保期（货物）：</w:t>
      </w:r>
    </w:p>
    <w:p w14:paraId="73380B48">
      <w:pPr>
        <w:pStyle w:val="3"/>
        <w:numPr>
          <w:ilvl w:val="0"/>
          <w:numId w:val="3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bookmarkStart w:id="0" w:name="_Toc5879"/>
      <w:bookmarkStart w:id="1" w:name="_Toc12051"/>
      <w:bookmarkStart w:id="2" w:name="_Toc22412"/>
      <w:r>
        <w:t>质量保证及售后服务承诺</w:t>
      </w:r>
      <w:bookmarkEnd w:id="0"/>
      <w:bookmarkEnd w:id="1"/>
      <w:bookmarkEnd w:id="2"/>
    </w:p>
    <w:p w14:paraId="205E0D35">
      <w:pPr>
        <w:pStyle w:val="11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sz w:val="24"/>
          <w:szCs w:val="24"/>
        </w:rPr>
        <w:t>质保期为到货验收合格后36个月。质保期内如设备发生故障，中标方应积极协助买方处理。如确属设计、制造缺陷，中标方承担相应责任。</w:t>
      </w:r>
    </w:p>
    <w:p w14:paraId="0704AA60">
      <w:pPr>
        <w:pStyle w:val="11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sz w:val="24"/>
          <w:szCs w:val="24"/>
        </w:rPr>
        <w:t>质保期内，中标方接到招标方的产品故障电话或传真通知后2小时内作出响应，如果招标方要求现场维修的，则中标方须在24小时内到达现场处理；质保期出现的质量问题由中标方无偿解决，由于非正常使用因素造成的损坏除外。质保期满后，中标方应提供产品运行出现的故障持续维修服务，对维修所需费用中标方仅收取正常成本费用。</w:t>
      </w:r>
    </w:p>
    <w:p w14:paraId="34C42153">
      <w:pPr>
        <w:pStyle w:val="11"/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  <w:t>为满足视频会议多场景使用需求，中标方需将全院区1</w:t>
      </w:r>
      <w:bookmarkStart w:id="9" w:name="_GoBack"/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  <w:t>#</w:t>
      </w:r>
      <w:bookmarkEnd w:id="9"/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  <w:t>楼、2#楼、3#楼、5#楼</w:t>
      </w:r>
      <w:r>
        <w:rPr>
          <w:rFonts w:hint="eastAsia" w:cs="Times New Roman"/>
          <w:b w:val="0"/>
          <w:sz w:val="24"/>
          <w:szCs w:val="24"/>
          <w:lang w:val="en-US" w:eastAsia="zh-CN"/>
        </w:rPr>
        <w:t>（无菌室除外）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  <w:t>、</w:t>
      </w:r>
      <w:r>
        <w:rPr>
          <w:rFonts w:hint="eastAsia" w:cs="Times New Roman"/>
          <w:b w:val="0"/>
          <w:sz w:val="24"/>
          <w:szCs w:val="24"/>
          <w:lang w:val="en-US" w:eastAsia="zh-CN"/>
        </w:rPr>
        <w:t>16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  <w:t>#楼</w:t>
      </w:r>
      <w:r>
        <w:rPr>
          <w:rFonts w:hint="eastAsia" w:cs="Times New Roman"/>
          <w:b w:val="0"/>
          <w:sz w:val="24"/>
          <w:szCs w:val="24"/>
          <w:lang w:val="en-US" w:eastAsia="zh-CN"/>
        </w:rPr>
        <w:t>、4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  <w:t>#</w:t>
      </w:r>
      <w:r>
        <w:rPr>
          <w:rFonts w:hint="eastAsia" w:cs="Times New Roman"/>
          <w:b w:val="0"/>
          <w:sz w:val="24"/>
          <w:szCs w:val="24"/>
          <w:lang w:val="en-US" w:eastAsia="zh-CN"/>
        </w:rPr>
        <w:t>楼4层、6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  <w:t>#</w:t>
      </w:r>
      <w:r>
        <w:rPr>
          <w:rFonts w:hint="eastAsia" w:cs="Times New Roman"/>
          <w:b w:val="0"/>
          <w:sz w:val="24"/>
          <w:szCs w:val="24"/>
          <w:lang w:val="en-US" w:eastAsia="zh-CN"/>
        </w:rPr>
        <w:t>楼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  <w:t>等主要楼宇</w:t>
      </w:r>
      <w:r>
        <w:rPr>
          <w:rFonts w:hint="eastAsia" w:cs="Times New Roman"/>
          <w:b w:val="0"/>
          <w:sz w:val="24"/>
          <w:szCs w:val="24"/>
          <w:lang w:val="en-US" w:eastAsia="zh-CN"/>
        </w:rPr>
        <w:t>（以上各楼地下室、停车场除外），</w:t>
      </w:r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  <w:t>实施无线网络覆盖，由中标方提供相关信息安全服务，不得占用现有院内1000M互联网专线资源，严禁接入医院内网。</w:t>
      </w:r>
    </w:p>
    <w:p w14:paraId="59FB1187">
      <w:pPr>
        <w:pStyle w:val="11"/>
        <w:ind w:left="0" w:leftChars="0" w:firstLine="480" w:firstLineChars="200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sz w:val="24"/>
          <w:szCs w:val="24"/>
        </w:rPr>
        <w:t>中标方有义务在质保期内对产品的相关软件需进行免费升级换代。</w:t>
      </w:r>
    </w:p>
    <w:p w14:paraId="5D7F4D33">
      <w:pPr>
        <w:pStyle w:val="3"/>
        <w:numPr>
          <w:ilvl w:val="0"/>
          <w:numId w:val="3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bookmarkStart w:id="3" w:name="_Toc20811"/>
      <w:bookmarkStart w:id="4" w:name="_Toc17632"/>
      <w:bookmarkStart w:id="5" w:name="_Toc21592"/>
      <w:r>
        <w:t>技术服务要求</w:t>
      </w:r>
      <w:bookmarkEnd w:id="3"/>
      <w:bookmarkEnd w:id="4"/>
      <w:bookmarkEnd w:id="5"/>
    </w:p>
    <w:p w14:paraId="1280A89E">
      <w:pPr>
        <w:pStyle w:val="11"/>
        <w:numPr>
          <w:ilvl w:val="0"/>
          <w:numId w:val="4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sz w:val="24"/>
          <w:szCs w:val="24"/>
        </w:rPr>
        <w:t>由中标方负责货物发运，并承担运杂费、保险费等费用。</w:t>
      </w:r>
    </w:p>
    <w:p w14:paraId="5E0AAA81">
      <w:pPr>
        <w:pStyle w:val="11"/>
        <w:numPr>
          <w:ilvl w:val="0"/>
          <w:numId w:val="4"/>
        </w:numPr>
        <w:topLinePunct w:val="0"/>
        <w:ind w:left="0" w:leftChars="0" w:firstLine="480" w:firstLineChars="0"/>
        <w:rPr>
          <w:rFonts w:hint="eastAsia" w:ascii="Times New Roman" w:hAnsi="Times New Roman" w:eastAsia="宋体" w:cs="Times New Roman"/>
          <w:b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 w:val="0"/>
          <w:sz w:val="24"/>
          <w:szCs w:val="24"/>
          <w:lang w:val="en-US" w:eastAsia="zh-CN"/>
        </w:rPr>
        <w:t>由中标方负责全院主要楼宇无线网络设备维护与升级，确保99.99%可用率。</w:t>
      </w:r>
    </w:p>
    <w:p w14:paraId="29B9744F">
      <w:pPr>
        <w:pStyle w:val="11"/>
        <w:numPr>
          <w:ilvl w:val="0"/>
          <w:numId w:val="4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sz w:val="24"/>
          <w:szCs w:val="24"/>
        </w:rPr>
        <w:t>中标方负责买方技术人员和使用人员进行技术培训。</w:t>
      </w:r>
    </w:p>
    <w:p w14:paraId="18513314">
      <w:pPr>
        <w:pStyle w:val="3"/>
        <w:numPr>
          <w:ilvl w:val="0"/>
          <w:numId w:val="3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bookmarkStart w:id="6" w:name="_Toc32631"/>
      <w:bookmarkStart w:id="7" w:name="_Toc12138"/>
      <w:bookmarkStart w:id="8" w:name="_Toc15288"/>
      <w:r>
        <w:t>技术安装调试服务</w:t>
      </w:r>
      <w:bookmarkEnd w:id="6"/>
      <w:bookmarkEnd w:id="7"/>
      <w:bookmarkEnd w:id="8"/>
    </w:p>
    <w:p w14:paraId="33D9C42A">
      <w:pPr>
        <w:pStyle w:val="11"/>
        <w:numPr>
          <w:ilvl w:val="0"/>
          <w:numId w:val="5"/>
        </w:numPr>
        <w:topLinePunct w:val="0"/>
        <w:ind w:left="-414" w:leftChars="0" w:firstLineChars="0"/>
      </w:pPr>
      <w:r>
        <w:t>中标方要派合格的</w:t>
      </w:r>
      <w:r>
        <w:rPr>
          <w:rFonts w:hint="eastAsia"/>
          <w:lang w:val="en-US" w:eastAsia="zh-CN"/>
        </w:rPr>
        <w:t>工作</w:t>
      </w:r>
      <w:r>
        <w:t>人员在现场安装调试</w:t>
      </w:r>
      <w:r>
        <w:rPr>
          <w:rFonts w:hint="eastAsia"/>
          <w:lang w:val="en-US" w:eastAsia="zh-CN"/>
        </w:rPr>
        <w:t>视频会议等相关设备。</w:t>
      </w:r>
    </w:p>
    <w:p w14:paraId="2525618E">
      <w:pPr>
        <w:pStyle w:val="11"/>
        <w:numPr>
          <w:ilvl w:val="0"/>
          <w:numId w:val="5"/>
        </w:numPr>
        <w:topLinePunct w:val="0"/>
        <w:ind w:left="-414" w:leftChars="0" w:firstLineChars="0"/>
      </w:pPr>
      <w:r>
        <w:rPr>
          <w:rFonts w:hint="eastAsia"/>
          <w:lang w:val="en-US" w:eastAsia="zh-CN"/>
        </w:rPr>
        <w:t>中标方对于院内无线网络出现故障应及时维护、设备免费更换。</w:t>
      </w:r>
    </w:p>
    <w:p w14:paraId="13DCEAB9">
      <w:pPr>
        <w:pStyle w:val="11"/>
        <w:numPr>
          <w:ilvl w:val="0"/>
          <w:numId w:val="5"/>
        </w:numPr>
        <w:topLinePunct w:val="0"/>
        <w:ind w:left="-414" w:leftChars="0" w:firstLineChars="0"/>
      </w:pPr>
      <w:r>
        <w:rPr>
          <w:rFonts w:hint="eastAsia"/>
          <w:lang w:val="en-US" w:eastAsia="zh-CN"/>
        </w:rPr>
        <w:t>中标方要</w:t>
      </w:r>
      <w:r>
        <w:t>对派出人员安全负全责。</w:t>
      </w:r>
    </w:p>
    <w:p w14:paraId="65EBE140">
      <w:pPr>
        <w:pStyle w:val="11"/>
        <w:numPr>
          <w:ilvl w:val="0"/>
          <w:numId w:val="5"/>
        </w:numPr>
        <w:topLinePunct w:val="0"/>
        <w:ind w:left="-414" w:leftChars="0" w:firstLineChars="0"/>
        <w:rPr>
          <w:rFonts w:hint="eastAsia" w:ascii="黑体" w:hAnsi="黑体" w:eastAsia="黑体" w:cs="黑体"/>
          <w:b w:val="0"/>
        </w:rPr>
      </w:pPr>
      <w:r>
        <w:t>中标方现场技术服务人员要求：</w:t>
      </w:r>
    </w:p>
    <w:p w14:paraId="56BF4BF5">
      <w:pPr>
        <w:pStyle w:val="11"/>
        <w:numPr>
          <w:ilvl w:val="0"/>
          <w:numId w:val="6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sz w:val="24"/>
          <w:szCs w:val="24"/>
        </w:rPr>
        <w:t>遵守法纪，遵守现场的各项规章和制度；</w:t>
      </w:r>
    </w:p>
    <w:p w14:paraId="6469D0BD">
      <w:pPr>
        <w:pStyle w:val="11"/>
        <w:numPr>
          <w:ilvl w:val="0"/>
          <w:numId w:val="6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sz w:val="24"/>
          <w:szCs w:val="24"/>
        </w:rPr>
        <w:t>有较强的责任感和事业心，按时到位；</w:t>
      </w:r>
    </w:p>
    <w:p w14:paraId="32ADD756">
      <w:pPr>
        <w:pStyle w:val="11"/>
        <w:numPr>
          <w:ilvl w:val="0"/>
          <w:numId w:val="6"/>
        </w:numPr>
        <w:topLinePunct w:val="0"/>
        <w:ind w:left="0" w:leftChars="0" w:firstLine="480" w:firstLineChars="0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sz w:val="24"/>
          <w:szCs w:val="24"/>
        </w:rPr>
        <w:t>了解设备的设计，熟悉其结构，有相同或相近设备的现场工作经验，能够正确地进行现场安装、调试等服务；</w:t>
      </w:r>
    </w:p>
    <w:p w14:paraId="70722F7C">
      <w:pPr>
        <w:pStyle w:val="2"/>
        <w:numPr>
          <w:ilvl w:val="0"/>
          <w:numId w:val="7"/>
        </w:numPr>
        <w:topLinePunct w:val="0"/>
        <w:ind w:leftChars="0"/>
      </w:pPr>
      <w:r>
        <w:t>服务地点：</w:t>
      </w:r>
    </w:p>
    <w:p w14:paraId="45CDD71E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山西省肿瘤医院</w:t>
      </w:r>
    </w:p>
    <w:p w14:paraId="15BD237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afterAutospacing="0" w:line="360" w:lineRule="auto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五、付款方式：</w:t>
      </w:r>
    </w:p>
    <w:p w14:paraId="7CA0CD8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afterAutospacing="0" w:line="36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 xml:space="preserve">1.甲方向乙方分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次支付合同价款，具体如下：项目验收合格后，三个月内甲方向乙方支付合同价款的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lang w:val="en-US" w:eastAsia="zh-CN" w:bidi="ar"/>
        </w:rPr>
        <w:t xml:space="preserve"> 90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%；三年维保期满后，乙方无违约情况，甲方向乙方支付合同价款的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u w:val="single"/>
          <w:lang w:val="en-US" w:eastAsia="zh-CN" w:bidi="ar"/>
        </w:rPr>
        <w:t xml:space="preserve"> 10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 xml:space="preserve">%；    </w:t>
      </w:r>
    </w:p>
    <w:p w14:paraId="034DD3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Lines="0" w:beforeAutospacing="0" w:afterLines="0" w:afterAutospacing="0" w:line="360" w:lineRule="auto"/>
        <w:ind w:right="0" w:firstLine="48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2.甲方每次付款前，乙方应向甲方提供符合甲方要求的发票，甲方确认发票内容及金额无误后，向乙方支付款项。乙方未提供发票，或者提供发票的内容或金额有误的，甲方有权拒绝支付相应款项且无需承担任何违约责任。</w:t>
      </w:r>
    </w:p>
    <w:p w14:paraId="0F069FFC">
      <w:pPr>
        <w:pStyle w:val="2"/>
        <w:numPr>
          <w:ilvl w:val="0"/>
          <w:numId w:val="0"/>
        </w:numPr>
        <w:topLinePunct w:val="0"/>
        <w:ind w:leftChars="0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t>六、服务内容及</w:t>
      </w:r>
      <w:r>
        <w:rPr>
          <w:rFonts w:hint="eastAsia"/>
          <w:lang w:val="en-US" w:eastAsia="zh-CN"/>
        </w:rPr>
        <w:t>需求介绍</w:t>
      </w:r>
      <w:r>
        <w:t>：</w:t>
      </w:r>
    </w:p>
    <w:p w14:paraId="568EEB72">
      <w:pPr>
        <w:pStyle w:val="3"/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1、</w:t>
      </w:r>
      <w:r>
        <w:t>LED显示屏</w:t>
      </w:r>
    </w:p>
    <w:p w14:paraId="2D8BFB3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拥有超高清分辨率、高像素密度与广电级色彩还原能力，运行安全稳定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。</w:t>
      </w:r>
    </w:p>
    <w:p w14:paraId="3160D42A">
      <w:pPr>
        <w:pStyle w:val="3"/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2、</w:t>
      </w:r>
      <w:r>
        <w:t>视频控制器</w:t>
      </w:r>
    </w:p>
    <w:p w14:paraId="62A6759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支持多路高清信号同时接入，支持音画同步，整机寿命长、故障率低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。</w:t>
      </w:r>
    </w:p>
    <w:p w14:paraId="7708233C">
      <w:pPr>
        <w:pStyle w:val="3"/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3</w:t>
      </w:r>
      <w:r>
        <w:t>、配电柜</w:t>
      </w:r>
    </w:p>
    <w:p w14:paraId="58C16D5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配电柜额定负载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功率需有高配置，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集成防雷、过流、短路、过载多重保护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。</w:t>
      </w:r>
    </w:p>
    <w:p w14:paraId="7D801149">
      <w:pPr>
        <w:pStyle w:val="3"/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4</w:t>
      </w:r>
      <w:r>
        <w:t>、高清混合矩阵</w:t>
      </w:r>
    </w:p>
    <w:p w14:paraId="16B888F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设备适配各类显示终端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运行稳定、扩展性强。</w:t>
      </w:r>
    </w:p>
    <w:p w14:paraId="01F5CFB9">
      <w:pPr>
        <w:pStyle w:val="3"/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5</w:t>
      </w:r>
      <w:r>
        <w:t>、物联网管理主机</w:t>
      </w:r>
    </w:p>
    <w:p w14:paraId="4AE40F8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设备支持AI场景构建、接口资源丰富，适配全屋智慧会议管控。</w:t>
      </w:r>
    </w:p>
    <w:p w14:paraId="7D07D816">
      <w:pPr>
        <w:pStyle w:val="3"/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6</w:t>
      </w:r>
      <w:r>
        <w:t>、桌面触控管理屏</w:t>
      </w:r>
    </w:p>
    <w:p w14:paraId="73610ED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具备分级权限管理、集成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多种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会务功能，保障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会议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系统高度兼容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稳定。</w:t>
      </w:r>
    </w:p>
    <w:p w14:paraId="00CE8083">
      <w:pPr>
        <w:pStyle w:val="3"/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7</w:t>
      </w:r>
      <w:r>
        <w:t>、数据处理器</w:t>
      </w:r>
    </w:p>
    <w:p w14:paraId="35DCC5D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设备适配多设备集中网络化管理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保障设备交互、场景联动稳定可靠。</w:t>
      </w:r>
    </w:p>
    <w:p w14:paraId="165776CF">
      <w:pPr>
        <w:pStyle w:val="3"/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8</w:t>
      </w:r>
      <w:r>
        <w:t>、数字调音台</w:t>
      </w:r>
    </w:p>
    <w:p w14:paraId="538DC30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设备配备多路麦克风、蓝牙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等数据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输出，预留扩展接口，满足各类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会议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需求。</w:t>
      </w:r>
    </w:p>
    <w:p w14:paraId="3B2FE6FB">
      <w:pPr>
        <w:pStyle w:val="3"/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9</w:t>
      </w:r>
      <w:r>
        <w:t>、音频处理器</w:t>
      </w:r>
    </w:p>
    <w:p w14:paraId="54C7001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设备采用主备双芯片冗余架构，适配各类会议室音频调试与传输工作。</w:t>
      </w:r>
    </w:p>
    <w:p w14:paraId="229AACBF">
      <w:pPr>
        <w:pStyle w:val="3"/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10</w:t>
      </w:r>
      <w:r>
        <w:t>、视频会议摄像头</w:t>
      </w:r>
    </w:p>
    <w:p w14:paraId="56A3426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摄像头可输出高清流畅画面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适配大中型会议直播、录制场景。</w:t>
      </w:r>
    </w:p>
    <w:p w14:paraId="5A47C04A">
      <w:pPr>
        <w:pStyle w:val="3"/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11</w:t>
      </w:r>
      <w:r>
        <w:t>、光学变焦视频会议摄像头</w:t>
      </w:r>
    </w:p>
    <w:p w14:paraId="3864FCE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摄像头兼容全系列高清视频分辨率输出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适配中小型会议室日常视频会议使用。</w:t>
      </w:r>
    </w:p>
    <w:p w14:paraId="394BEC04">
      <w:pPr>
        <w:pStyle w:val="3"/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12</w:t>
      </w:r>
      <w:r>
        <w:t>、录播一体机</w:t>
      </w:r>
    </w:p>
    <w:p w14:paraId="5060B08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录播一体机配备多路高清音视频收发接口，兼容主流流媒体协议、满足会议需求。</w:t>
      </w:r>
    </w:p>
    <w:p w14:paraId="0F2CC033">
      <w:pPr>
        <w:pStyle w:val="3"/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13</w:t>
      </w:r>
      <w:r>
        <w:t>、视频会议管理主机</w:t>
      </w:r>
    </w:p>
    <w:p w14:paraId="33AD094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设备集成一体化智能会议系统，适配智慧会议一体化管控场景。</w:t>
      </w:r>
    </w:p>
    <w:p w14:paraId="7985B4BD">
      <w:pPr>
        <w:pStyle w:val="3"/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14</w:t>
      </w:r>
      <w:r>
        <w:t>、多媒体播控软件</w:t>
      </w:r>
    </w:p>
    <w:p w14:paraId="43D7442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播控软件兼容市面主流媒体格式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满足会议演示、大屏宣传、场景播控需求。</w:t>
      </w:r>
    </w:p>
    <w:p w14:paraId="0815BA00">
      <w:pPr>
        <w:pStyle w:val="3"/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15</w:t>
      </w:r>
      <w:r>
        <w:t>、面光灯</w:t>
      </w:r>
    </w:p>
    <w:p w14:paraId="53BB092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设备操控灵活便捷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，可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有效提升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视频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会议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摄像头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拍摄画面质量。</w:t>
      </w:r>
    </w:p>
    <w:p w14:paraId="329C48E6">
      <w:pPr>
        <w:pStyle w:val="3"/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16</w:t>
      </w:r>
      <w:r>
        <w:t>、灯光控制台</w:t>
      </w:r>
    </w:p>
    <w:p w14:paraId="45E757F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支持接入物联网平台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进行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智能化管控，满足会议、小型舞台灯光程序化调控需求。</w:t>
      </w:r>
    </w:p>
    <w:p w14:paraId="34E366AB">
      <w:pPr>
        <w:pStyle w:val="3"/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17</w:t>
      </w:r>
      <w:r>
        <w:t>、LED大屏前置电动装饰卷帘</w:t>
      </w:r>
    </w:p>
    <w:p w14:paraId="3556CD0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卷帘设备可接入物联网平台实现自动化智能开合，兼具大屏防尘防护。</w:t>
      </w:r>
    </w:p>
    <w:p w14:paraId="5726FD54">
      <w:pPr>
        <w:pStyle w:val="3"/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18</w:t>
      </w:r>
      <w:r>
        <w:t>、电源净化管理器</w:t>
      </w:r>
    </w:p>
    <w:p w14:paraId="3601408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设备采用物联网智能架构，支持设备级联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适配整套智慧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操控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系统。</w:t>
      </w:r>
    </w:p>
    <w:p w14:paraId="58C6E059">
      <w:pPr>
        <w:pStyle w:val="3"/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19</w:t>
      </w:r>
      <w:r>
        <w:t>、三层网管交换机</w:t>
      </w:r>
    </w:p>
    <w:p w14:paraId="4D0A13B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设备可满足前端各类终端设备供电与组网需求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适配整套音视频系统稳定组网。</w:t>
      </w:r>
    </w:p>
    <w:p w14:paraId="74075E42">
      <w:pPr>
        <w:pStyle w:val="3"/>
        <w:keepNext w:val="0"/>
        <w:keepLines w:val="0"/>
        <w:widowControl/>
        <w:suppressLineNumbers w:val="0"/>
        <w:jc w:val="left"/>
      </w:pPr>
      <w:r>
        <w:rPr>
          <w:rFonts w:hint="eastAsia"/>
          <w:lang w:val="en-US" w:eastAsia="zh-CN"/>
        </w:rPr>
        <w:t>20</w:t>
      </w:r>
      <w:r>
        <w:t>、多媒体服务器</w:t>
      </w:r>
    </w:p>
    <w:p w14:paraId="540533A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设备可对接物联网远程管控，满足大屏高清播控与场景渲染需求。</w:t>
      </w:r>
    </w:p>
    <w:p w14:paraId="5DB0B2E1">
      <w:pPr>
        <w:pStyle w:val="3"/>
        <w:numPr>
          <w:ilvl w:val="0"/>
          <w:numId w:val="0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rPr>
          <w:rFonts w:hint="eastAsia" w:ascii="黑体" w:hAnsi="黑体" w:cs="黑体"/>
          <w:b w:val="0"/>
          <w:kern w:val="2"/>
          <w:sz w:val="30"/>
          <w:szCs w:val="32"/>
          <w:lang w:val="en-US" w:eastAsia="zh-CN" w:bidi="ar-SA"/>
        </w:rPr>
        <w:t>21</w:t>
      </w:r>
      <w:r>
        <w:rPr>
          <w:rFonts w:hint="default" w:ascii="黑体" w:hAnsi="黑体" w:eastAsia="黑体" w:cs="黑体"/>
          <w:b w:val="0"/>
          <w:kern w:val="2"/>
          <w:sz w:val="30"/>
          <w:szCs w:val="32"/>
          <w:lang w:val="en-US" w:eastAsia="zh-CN" w:bidi="ar-SA"/>
        </w:rPr>
        <w:t>、</w:t>
      </w:r>
      <w:r>
        <w:t>辅材</w:t>
      </w:r>
    </w:p>
    <w:p w14:paraId="6AD15431">
      <w:pPr>
        <w:pStyle w:val="11"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hint="eastAsia" w:cs="Times New Roman"/>
          <w:b w:val="0"/>
          <w:sz w:val="24"/>
          <w:szCs w:val="24"/>
          <w:lang w:val="en-US" w:eastAsia="zh-CN"/>
        </w:rPr>
        <w:t>包</w:t>
      </w:r>
      <w:r>
        <w:rPr>
          <w:rFonts w:ascii="Times New Roman" w:hAnsi="Times New Roman" w:eastAsia="宋体" w:cs="Times New Roman"/>
          <w:b w:val="0"/>
          <w:sz w:val="24"/>
          <w:szCs w:val="24"/>
        </w:rPr>
        <w:t>含完成本项目需要的音频线、电源线、网线、高清线、激光翻页笔等</w:t>
      </w:r>
    </w:p>
    <w:p w14:paraId="6100D5DD">
      <w:pPr>
        <w:pStyle w:val="3"/>
        <w:numPr>
          <w:ilvl w:val="0"/>
          <w:numId w:val="0"/>
        </w:numPr>
        <w:topLinePunct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cs="Times New Roman"/>
          <w:kern w:val="2"/>
          <w:sz w:val="30"/>
          <w:szCs w:val="32"/>
          <w:lang w:val="en-US" w:eastAsia="zh-CN" w:bidi="ar-SA"/>
        </w:rPr>
        <w:t>22</w:t>
      </w:r>
      <w:r>
        <w:rPr>
          <w:rFonts w:hint="default" w:ascii="Times New Roman" w:hAnsi="Times New Roman" w:eastAsia="黑体" w:cs="Times New Roman"/>
          <w:kern w:val="2"/>
          <w:sz w:val="30"/>
          <w:szCs w:val="32"/>
          <w:lang w:val="en-US" w:eastAsia="zh-CN" w:bidi="ar-SA"/>
        </w:rPr>
        <w:t>、</w:t>
      </w:r>
      <w:r>
        <w:rPr>
          <w:rFonts w:hint="eastAsia"/>
          <w:lang w:val="en-US" w:eastAsia="zh-CN"/>
        </w:rPr>
        <w:t>无线网络覆盖</w:t>
      </w:r>
    </w:p>
    <w:p w14:paraId="36A72F19">
      <w:pPr>
        <w:pStyle w:val="3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1）、对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全院区1#楼、2#楼、3#楼、5#楼（无菌室除外）、行政办公楼、4号楼4层、6号楼等主要楼宇（以上各楼地下室、停车场除外）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实施无线覆盖，本次建设的无线网络，提供统一认证方式，具备视频会议系统、医护人员、患者、家属等无线网接入能力。</w:t>
      </w:r>
    </w:p>
    <w:p w14:paraId="43FA8963">
      <w:pPr>
        <w:pStyle w:val="19"/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-SA"/>
        </w:rPr>
        <w:t>2）、为保障本次视频会议系统使用需求，免费提供不少于10个无线接入账号</w:t>
      </w:r>
      <w:r>
        <w:rPr>
          <w:rFonts w:hint="eastAsia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  <w:t>，服务期1年。</w:t>
      </w:r>
    </w:p>
    <w:p w14:paraId="51D0E88C">
      <w:pPr>
        <w:pStyle w:val="3"/>
        <w:numPr>
          <w:ilvl w:val="0"/>
          <w:numId w:val="0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</w:rPr>
      </w:pPr>
      <w:r>
        <w:rPr>
          <w:rFonts w:hint="eastAsia" w:ascii="黑体" w:hAnsi="黑体" w:cs="黑体"/>
          <w:b w:val="0"/>
          <w:kern w:val="2"/>
          <w:sz w:val="30"/>
          <w:szCs w:val="32"/>
          <w:lang w:val="en-US" w:eastAsia="zh-CN" w:bidi="ar-SA"/>
        </w:rPr>
        <w:t>23</w:t>
      </w:r>
      <w:r>
        <w:rPr>
          <w:rFonts w:hint="default" w:ascii="黑体" w:hAnsi="黑体" w:eastAsia="黑体" w:cs="黑体"/>
          <w:b w:val="0"/>
          <w:kern w:val="2"/>
          <w:sz w:val="30"/>
          <w:szCs w:val="32"/>
          <w:lang w:val="en-US" w:eastAsia="zh-CN" w:bidi="ar-SA"/>
        </w:rPr>
        <w:t>、</w:t>
      </w:r>
      <w:r>
        <w:t>技术服务</w:t>
      </w:r>
    </w:p>
    <w:p w14:paraId="1678D492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3B40A19C">
      <w:pPr>
        <w:pStyle w:val="11"/>
        <w:widowControl/>
        <w:rPr>
          <w:rFonts w:ascii="Times New Roman" w:hAnsi="Times New Roman" w:eastAsia="宋体" w:cs="Times New Roman"/>
          <w:b w:val="0"/>
          <w:sz w:val="24"/>
          <w:szCs w:val="24"/>
        </w:rPr>
      </w:pPr>
      <w:r>
        <w:rPr>
          <w:rFonts w:ascii="Times New Roman" w:hAnsi="Times New Roman" w:eastAsia="宋体" w:cs="Times New Roman"/>
          <w:b w:val="0"/>
          <w:sz w:val="24"/>
          <w:szCs w:val="24"/>
        </w:rPr>
        <w:t>系统安装、调试、培训。</w:t>
      </w:r>
    </w:p>
    <w:p w14:paraId="224DD406">
      <w:pPr>
        <w:pStyle w:val="11"/>
        <w:widowControl/>
        <w:ind w:left="0" w:leftChars="0" w:firstLine="0" w:firstLineChars="0"/>
        <w:rPr>
          <w:rFonts w:hint="default" w:ascii="Times New Roman" w:hAnsi="Times New Roman" w:eastAsia="宋体" w:cs="Times New Roman"/>
          <w:b w:val="0"/>
          <w:sz w:val="24"/>
          <w:szCs w:val="24"/>
          <w:lang w:val="en-US" w:eastAsia="zh-CN"/>
        </w:rPr>
      </w:pPr>
    </w:p>
    <w:p w14:paraId="2EEA1107">
      <w:pPr>
        <w:pStyle w:val="2"/>
        <w:numPr>
          <w:ilvl w:val="0"/>
          <w:numId w:val="0"/>
        </w:numPr>
        <w:topLinePunct w:val="0"/>
        <w:ind w:leftChars="0"/>
      </w:pPr>
      <w:r>
        <w:t>七、服务内容及技术参数中允许负偏离条数：</w:t>
      </w:r>
      <w:r>
        <w:rPr>
          <w:highlight w:val="none"/>
          <w:u w:val="single"/>
        </w:rPr>
        <w:t xml:space="preserve"> 0 </w:t>
      </w:r>
      <w:r>
        <w:rPr>
          <w:highlight w:val="none"/>
        </w:rPr>
        <w:t>条（</w:t>
      </w:r>
      <w:r>
        <w:t>除*号条款外）</w:t>
      </w:r>
    </w:p>
    <w:p w14:paraId="349F0D03">
      <w:pPr>
        <w:pStyle w:val="2"/>
        <w:numPr>
          <w:ilvl w:val="0"/>
          <w:numId w:val="0"/>
        </w:numPr>
        <w:topLinePunct w:val="0"/>
        <w:ind w:leftChars="0"/>
      </w:pPr>
      <w:r>
        <w:t>八、其他要求：无</w:t>
      </w:r>
    </w:p>
    <w:p w14:paraId="5F07CF98">
      <w:pPr>
        <w:pageBreakBefore w:val="0"/>
        <w:wordWrap/>
        <w:overflowPunct/>
        <w:topLinePunct w:val="0"/>
        <w:bidi w:val="0"/>
        <w:spacing w:line="360" w:lineRule="auto"/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77F1ECD4">
      <w:pPr>
        <w:pageBreakBefore w:val="0"/>
        <w:wordWrap/>
        <w:overflowPunct/>
        <w:topLinePunct w:val="0"/>
        <w:bidi w:val="0"/>
        <w:spacing w:line="360" w:lineRule="auto"/>
        <w:ind w:firstLine="5520" w:firstLineChars="2300"/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采购小组：</w:t>
      </w:r>
    </w:p>
    <w:p w14:paraId="624AAEBB">
      <w:pPr>
        <w:pageBreakBefore w:val="0"/>
        <w:wordWrap/>
        <w:overflowPunct/>
        <w:topLinePunct w:val="0"/>
        <w:bidi w:val="0"/>
        <w:spacing w:line="360" w:lineRule="auto"/>
        <w:jc w:val="center"/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负 责 人（签字）：</w:t>
      </w:r>
    </w:p>
    <w:p w14:paraId="299356F1">
      <w:pPr>
        <w:pageBreakBefore w:val="0"/>
        <w:wordWrap/>
        <w:overflowPunct/>
        <w:topLinePunct w:val="0"/>
        <w:bidi w:val="0"/>
        <w:spacing w:line="360" w:lineRule="auto"/>
        <w:jc w:val="center"/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年  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月  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日 </w:t>
      </w:r>
    </w:p>
    <w:p w14:paraId="0C92EBE9">
      <w:pPr>
        <w:pageBreakBefore w:val="0"/>
        <w:wordWrap/>
        <w:overflowPunct/>
        <w:topLinePunct w:val="0"/>
        <w:bidi w:val="0"/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1AB217"/>
    <w:multiLevelType w:val="singleLevel"/>
    <w:tmpl w:val="951AB217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1">
    <w:nsid w:val="A2BF2FC2"/>
    <w:multiLevelType w:val="singleLevel"/>
    <w:tmpl w:val="A2BF2FC2"/>
    <w:lvl w:ilvl="0" w:tentative="0">
      <w:start w:val="1"/>
      <w:numFmt w:val="decimal"/>
      <w:suff w:val="nothing"/>
      <w:lvlText w:val="%1、"/>
      <w:lvlJc w:val="left"/>
      <w:pPr>
        <w:ind w:left="-894"/>
      </w:pPr>
    </w:lvl>
  </w:abstractNum>
  <w:abstractNum w:abstractNumId="2">
    <w:nsid w:val="BBF7861E"/>
    <w:multiLevelType w:val="singleLevel"/>
    <w:tmpl w:val="BBF7861E"/>
    <w:lvl w:ilvl="0" w:tentative="0">
      <w:start w:val="1"/>
      <w:numFmt w:val="decimal"/>
      <w:suff w:val="nothing"/>
      <w:lvlText w:val="（%1）"/>
      <w:lvlJc w:val="left"/>
      <w:pPr>
        <w:ind w:left="0" w:firstLine="480"/>
      </w:pPr>
      <w:rPr>
        <w:rFonts w:hint="default"/>
      </w:rPr>
    </w:lvl>
  </w:abstractNum>
  <w:abstractNum w:abstractNumId="3">
    <w:nsid w:val="0C17E7B9"/>
    <w:multiLevelType w:val="singleLevel"/>
    <w:tmpl w:val="0C17E7B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27FC90F6"/>
    <w:multiLevelType w:val="singleLevel"/>
    <w:tmpl w:val="27FC90F6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5">
    <w:nsid w:val="47D85A5B"/>
    <w:multiLevelType w:val="singleLevel"/>
    <w:tmpl w:val="47D85A5B"/>
    <w:lvl w:ilvl="0" w:tentative="0">
      <w:start w:val="1"/>
      <w:numFmt w:val="decimal"/>
      <w:suff w:val="nothing"/>
      <w:lvlText w:val="%1、"/>
      <w:lvlJc w:val="left"/>
      <w:pPr>
        <w:ind w:left="0" w:firstLine="480"/>
      </w:pPr>
      <w:rPr>
        <w:rFonts w:hint="default"/>
      </w:rPr>
    </w:lvl>
  </w:abstractNum>
  <w:abstractNum w:abstractNumId="6">
    <w:nsid w:val="67F40104"/>
    <w:multiLevelType w:val="singleLevel"/>
    <w:tmpl w:val="67F401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40ABA"/>
    <w:rsid w:val="01806B0D"/>
    <w:rsid w:val="01A01554"/>
    <w:rsid w:val="03D02345"/>
    <w:rsid w:val="04BF74D7"/>
    <w:rsid w:val="05D27519"/>
    <w:rsid w:val="05D37841"/>
    <w:rsid w:val="066A7752"/>
    <w:rsid w:val="067769BC"/>
    <w:rsid w:val="090E7CEB"/>
    <w:rsid w:val="098552F6"/>
    <w:rsid w:val="09A3752A"/>
    <w:rsid w:val="0A590531"/>
    <w:rsid w:val="0AEC6CC4"/>
    <w:rsid w:val="0C8D7B13"/>
    <w:rsid w:val="0CB97065"/>
    <w:rsid w:val="0DF30D4B"/>
    <w:rsid w:val="0E8803D7"/>
    <w:rsid w:val="0F22503C"/>
    <w:rsid w:val="10192CA6"/>
    <w:rsid w:val="11692E07"/>
    <w:rsid w:val="13134341"/>
    <w:rsid w:val="14107B8C"/>
    <w:rsid w:val="147E306D"/>
    <w:rsid w:val="15166405"/>
    <w:rsid w:val="15D01BB6"/>
    <w:rsid w:val="16AD4A90"/>
    <w:rsid w:val="17271CC4"/>
    <w:rsid w:val="184C6DA3"/>
    <w:rsid w:val="18955426"/>
    <w:rsid w:val="193708CE"/>
    <w:rsid w:val="197B6FD7"/>
    <w:rsid w:val="1BAB0289"/>
    <w:rsid w:val="1C6B6673"/>
    <w:rsid w:val="1CAB5650"/>
    <w:rsid w:val="1FB61781"/>
    <w:rsid w:val="20F34552"/>
    <w:rsid w:val="21385FD0"/>
    <w:rsid w:val="21C62E34"/>
    <w:rsid w:val="221A4501"/>
    <w:rsid w:val="22AB7329"/>
    <w:rsid w:val="22C83986"/>
    <w:rsid w:val="231073E5"/>
    <w:rsid w:val="246E7F53"/>
    <w:rsid w:val="25341526"/>
    <w:rsid w:val="25873D4C"/>
    <w:rsid w:val="269165E2"/>
    <w:rsid w:val="272B2D26"/>
    <w:rsid w:val="275A4304"/>
    <w:rsid w:val="28B44E58"/>
    <w:rsid w:val="28EA67FF"/>
    <w:rsid w:val="291E22D1"/>
    <w:rsid w:val="2A9071FF"/>
    <w:rsid w:val="2CF20F06"/>
    <w:rsid w:val="2F2E2A75"/>
    <w:rsid w:val="2F947791"/>
    <w:rsid w:val="2FAB1ED1"/>
    <w:rsid w:val="2FBA6538"/>
    <w:rsid w:val="2FD8767E"/>
    <w:rsid w:val="309914CA"/>
    <w:rsid w:val="32767059"/>
    <w:rsid w:val="338673F1"/>
    <w:rsid w:val="36010FB1"/>
    <w:rsid w:val="36B12771"/>
    <w:rsid w:val="37103BA1"/>
    <w:rsid w:val="38331B57"/>
    <w:rsid w:val="38B44364"/>
    <w:rsid w:val="39362008"/>
    <w:rsid w:val="396D1899"/>
    <w:rsid w:val="3AB5664A"/>
    <w:rsid w:val="3ABE3914"/>
    <w:rsid w:val="3BCC2061"/>
    <w:rsid w:val="3C360954"/>
    <w:rsid w:val="3CF73F43"/>
    <w:rsid w:val="3D2739F3"/>
    <w:rsid w:val="3E686071"/>
    <w:rsid w:val="3E8310FD"/>
    <w:rsid w:val="3FB06A0C"/>
    <w:rsid w:val="404F716D"/>
    <w:rsid w:val="409F1576"/>
    <w:rsid w:val="421D53B4"/>
    <w:rsid w:val="42310E70"/>
    <w:rsid w:val="4286389A"/>
    <w:rsid w:val="43026EF6"/>
    <w:rsid w:val="43CF283F"/>
    <w:rsid w:val="44CA25CC"/>
    <w:rsid w:val="45A858ED"/>
    <w:rsid w:val="45C55A10"/>
    <w:rsid w:val="484124E9"/>
    <w:rsid w:val="4999531C"/>
    <w:rsid w:val="4AF56EDE"/>
    <w:rsid w:val="4B4A5BC6"/>
    <w:rsid w:val="4B610AB6"/>
    <w:rsid w:val="4B9F2B5F"/>
    <w:rsid w:val="4D4203D5"/>
    <w:rsid w:val="4D4324E8"/>
    <w:rsid w:val="4DB53509"/>
    <w:rsid w:val="4EC05A55"/>
    <w:rsid w:val="4F7A2D36"/>
    <w:rsid w:val="4F8E7D9A"/>
    <w:rsid w:val="503E4E84"/>
    <w:rsid w:val="511F4067"/>
    <w:rsid w:val="51393E02"/>
    <w:rsid w:val="53607807"/>
    <w:rsid w:val="552426E6"/>
    <w:rsid w:val="59090D3D"/>
    <w:rsid w:val="595F34BE"/>
    <w:rsid w:val="5DD756E1"/>
    <w:rsid w:val="603A7FB0"/>
    <w:rsid w:val="61786679"/>
    <w:rsid w:val="61E84A48"/>
    <w:rsid w:val="62BB4887"/>
    <w:rsid w:val="62CF7BBD"/>
    <w:rsid w:val="62E235BA"/>
    <w:rsid w:val="63845454"/>
    <w:rsid w:val="67837915"/>
    <w:rsid w:val="687F5939"/>
    <w:rsid w:val="692B4C87"/>
    <w:rsid w:val="693D77FB"/>
    <w:rsid w:val="69A140A5"/>
    <w:rsid w:val="6A641533"/>
    <w:rsid w:val="6AC534B8"/>
    <w:rsid w:val="6C1C6143"/>
    <w:rsid w:val="6D2B6D65"/>
    <w:rsid w:val="6D4769F8"/>
    <w:rsid w:val="6D986487"/>
    <w:rsid w:val="70FE6893"/>
    <w:rsid w:val="72141A90"/>
    <w:rsid w:val="72E81F3F"/>
    <w:rsid w:val="74155497"/>
    <w:rsid w:val="741B0EB4"/>
    <w:rsid w:val="759904E6"/>
    <w:rsid w:val="76854D0B"/>
    <w:rsid w:val="76D8100F"/>
    <w:rsid w:val="79695C17"/>
    <w:rsid w:val="798E667D"/>
    <w:rsid w:val="7AA91E2A"/>
    <w:rsid w:val="7BB8392A"/>
    <w:rsid w:val="7DFA7D8C"/>
    <w:rsid w:val="7E320D2D"/>
    <w:rsid w:val="7F684EBD"/>
    <w:rsid w:val="7FB1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basedOn w:val="1"/>
    <w:next w:val="1"/>
    <w:unhideWhenUsed/>
    <w:qFormat/>
    <w:uiPriority w:val="9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next w:val="1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  <w:bCs/>
    </w:rPr>
  </w:style>
  <w:style w:type="paragraph" w:customStyle="1" w:styleId="18">
    <w:name w:val="样式 样式 小四 行距: 1.5 倍行距 + 首行缩进:  3 字符"/>
    <w:basedOn w:val="1"/>
    <w:qFormat/>
    <w:uiPriority w:val="0"/>
    <w:pPr>
      <w:ind w:firstLine="420" w:firstLineChars="200"/>
    </w:pPr>
    <w:rPr>
      <w:rFonts w:ascii="宋体" w:hAnsi="宋体" w:cs="宋体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2243</Words>
  <Characters>2290</Characters>
  <Lines>0</Lines>
  <Paragraphs>0</Paragraphs>
  <TotalTime>2</TotalTime>
  <ScaleCrop>false</ScaleCrop>
  <LinksUpToDate>false</LinksUpToDate>
  <CharactersWithSpaces>2422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2025-12-18T07:07:00Z</dcterms:created>
  <dc:creator>Administrator</dc:creator>
  <cp:lastModifiedBy>暖阳</cp:lastModifiedBy>
  <dcterms:modified xsi:type="dcterms:W3CDTF">2026-06-17T02:07:10Z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eyJoZGlkIjoiMzQ1ZWI0YzIxMzFjYjBlOGNiMDJjYjdiZTVhZTNmZjciLCJ1c2VySWQiOiIzMjQ2ODIxMDkifQ==</vt:lpwstr>
  </property>
  <property fmtid="{D5CDD505-2E9C-101B-9397-08002B2CF9AE}" pid="4" name="ICV">
    <vt:lpwstr>EE55D7BC674F49628C1978BED998C636_13</vt:lpwstr>
  </property>
</Properties>
</file>