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5B60" w14:textId="77777777" w:rsidR="00A91DBE" w:rsidRDefault="00000000">
      <w:pPr>
        <w:jc w:val="center"/>
        <w:rPr>
          <w:rFonts w:ascii="宋体" w:eastAsia="宋体" w:hAnsi="宋体" w:cs="仿宋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山西省肿瘤医院2026年度医疗责任保险采购需求</w:t>
      </w:r>
    </w:p>
    <w:p w14:paraId="482A4173" w14:textId="77777777" w:rsidR="00A91DBE" w:rsidRDefault="00A91DBE">
      <w:pPr>
        <w:ind w:firstLineChars="200" w:firstLine="560"/>
        <w:rPr>
          <w:rFonts w:ascii="宋体" w:eastAsia="宋体" w:hAnsi="宋体" w:cs="仿宋"/>
          <w:color w:val="000000"/>
          <w:sz w:val="28"/>
          <w:szCs w:val="28"/>
        </w:rPr>
      </w:pPr>
    </w:p>
    <w:p w14:paraId="181DAEDF" w14:textId="77777777" w:rsidR="00A91DBE" w:rsidRDefault="00000000">
      <w:pPr>
        <w:numPr>
          <w:ilvl w:val="0"/>
          <w:numId w:val="1"/>
        </w:numPr>
        <w:spacing w:line="540" w:lineRule="exact"/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项目基本情况</w:t>
      </w:r>
    </w:p>
    <w:p w14:paraId="45CA6F89" w14:textId="26C41CF1" w:rsidR="00A91DBE" w:rsidRDefault="00000000">
      <w:pPr>
        <w:spacing w:line="54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我院拟为</w:t>
      </w:r>
      <w:r w:rsidR="00685FC5">
        <w:rPr>
          <w:rFonts w:ascii="仿宋" w:eastAsia="仿宋" w:hAnsi="仿宋" w:cs="仿宋" w:hint="eastAsia"/>
          <w:sz w:val="32"/>
          <w:szCs w:val="32"/>
        </w:rPr>
        <w:t>临床一线医务人员</w:t>
      </w:r>
      <w:r>
        <w:rPr>
          <w:rFonts w:ascii="仿宋" w:eastAsia="仿宋" w:hAnsi="仿宋" w:cs="仿宋" w:hint="eastAsia"/>
          <w:sz w:val="32"/>
          <w:szCs w:val="32"/>
        </w:rPr>
        <w:t>投保医疗责任保险。</w:t>
      </w:r>
    </w:p>
    <w:p w14:paraId="0225C266" w14:textId="77777777" w:rsidR="00A91DBE" w:rsidRDefault="00000000">
      <w:pPr>
        <w:spacing w:line="540" w:lineRule="exact"/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二、采购</w:t>
      </w:r>
      <w:r>
        <w:rPr>
          <w:rStyle w:val="ac"/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资格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要求</w:t>
      </w:r>
    </w:p>
    <w:p w14:paraId="7D9F7E8B" w14:textId="77777777" w:rsidR="00A91DBE" w:rsidRDefault="00000000">
      <w:pPr>
        <w:pStyle w:val="a9"/>
        <w:widowControl/>
        <w:spacing w:line="54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1、中华人民共和国境内注册，符合《中华人民共和国政府采购法》第二十二条第一款规定的条件；</w:t>
      </w:r>
    </w:p>
    <w:p w14:paraId="6AC6A33E" w14:textId="77777777" w:rsidR="00A91DBE" w:rsidRDefault="00000000">
      <w:pPr>
        <w:pStyle w:val="a9"/>
        <w:widowControl/>
        <w:spacing w:line="54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2、具有《保险公司法人许可证》或《保险业务经营许可证》；</w:t>
      </w:r>
    </w:p>
    <w:p w14:paraId="61715EF5" w14:textId="77777777" w:rsidR="00A91DBE" w:rsidRDefault="00000000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3、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在山西境内设有分支机构，同一保险机构（总公司）只允许其自身或其一家分支机构参加此次采购。</w:t>
      </w:r>
    </w:p>
    <w:p w14:paraId="5554CA53" w14:textId="77777777" w:rsidR="00A91DBE" w:rsidRDefault="00000000">
      <w:pPr>
        <w:spacing w:line="54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三、采购需求方案</w:t>
      </w:r>
    </w:p>
    <w:p w14:paraId="30E2AC84" w14:textId="77777777" w:rsidR="00A91DBE" w:rsidRDefault="00000000">
      <w:pPr>
        <w:pStyle w:val="a9"/>
        <w:widowControl/>
        <w:spacing w:line="54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1、保险期限：从投保出单之日起一年。</w:t>
      </w:r>
    </w:p>
    <w:p w14:paraId="0301200B" w14:textId="77777777" w:rsidR="00A91DBE" w:rsidRDefault="00000000">
      <w:pPr>
        <w:pStyle w:val="a9"/>
        <w:widowControl/>
        <w:spacing w:line="54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2、保险追溯期：追溯期三年（自首次承保之日起算，医院连续投保的，追溯期时限最长三年）。</w:t>
      </w:r>
    </w:p>
    <w:p w14:paraId="5D370289" w14:textId="77777777" w:rsidR="00A91DBE" w:rsidRDefault="00000000">
      <w:pPr>
        <w:pStyle w:val="a9"/>
        <w:widowControl/>
        <w:spacing w:line="54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3、保险赔偿限额：全年累计赔偿限额500万元，每位患者每次赔偿限额30万元，每位患者每次法律费用赔偿限额2万元，全年累计法律费用赔偿限额20万元。法律费用指被保险人经调解、诉讼或仲裁产生的诉讼费、鉴定费、取证费、案件受理费、咨询费、公证费、律师费、仲裁费及其他相关费用。</w:t>
      </w:r>
    </w:p>
    <w:p w14:paraId="226938FC" w14:textId="77777777" w:rsidR="00A91DBE" w:rsidRDefault="00000000">
      <w:pPr>
        <w:pStyle w:val="a9"/>
        <w:widowControl/>
        <w:spacing w:line="54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4、免赔额：本项目不设免赔额。</w:t>
      </w:r>
    </w:p>
    <w:p w14:paraId="39BBE5A7" w14:textId="77777777" w:rsidR="00A91DBE" w:rsidRDefault="00000000">
      <w:pPr>
        <w:spacing w:line="54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四、项目预算金额：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450万元。</w:t>
      </w:r>
    </w:p>
    <w:sectPr w:rsidR="00A91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429E" w14:textId="77777777" w:rsidR="006C3D09" w:rsidRDefault="006C3D09">
      <w:r>
        <w:separator/>
      </w:r>
    </w:p>
  </w:endnote>
  <w:endnote w:type="continuationSeparator" w:id="0">
    <w:p w14:paraId="26C1195B" w14:textId="77777777" w:rsidR="006C3D09" w:rsidRDefault="006C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E5E07DD-88E9-4E23-8D7E-7BE10914D657}"/>
    <w:embedBold r:id="rId2" w:subsetted="1" w:fontKey="{48748248-5470-4732-8FAB-50B43C7C990C}"/>
  </w:font>
  <w:font w:name="华文中宋">
    <w:charset w:val="86"/>
    <w:family w:val="auto"/>
    <w:pitch w:val="default"/>
    <w:sig w:usb0="00000287" w:usb1="080F0000" w:usb2="00000000" w:usb3="00000000" w:csb0="0004009F" w:csb1="DFD70000"/>
    <w:embedBold r:id="rId3" w:fontKey="{130F8C30-089B-4BE2-B1F7-0E2A10AD4C8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848F" w14:textId="77777777" w:rsidR="006C3D09" w:rsidRDefault="006C3D09">
      <w:r>
        <w:separator/>
      </w:r>
    </w:p>
  </w:footnote>
  <w:footnote w:type="continuationSeparator" w:id="0">
    <w:p w14:paraId="5F1A9161" w14:textId="77777777" w:rsidR="006C3D09" w:rsidRDefault="006C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66FB6"/>
    <w:multiLevelType w:val="singleLevel"/>
    <w:tmpl w:val="3B866F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7175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71A"/>
    <w:rsid w:val="000E071A"/>
    <w:rsid w:val="001A26CE"/>
    <w:rsid w:val="00422D78"/>
    <w:rsid w:val="005E23BB"/>
    <w:rsid w:val="00685FC5"/>
    <w:rsid w:val="006C3D09"/>
    <w:rsid w:val="00A91DBE"/>
    <w:rsid w:val="00B732A7"/>
    <w:rsid w:val="220E3C6C"/>
    <w:rsid w:val="3EC30DB5"/>
    <w:rsid w:val="6819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90A"/>
  <w15:docId w15:val="{7FBCD67F-E817-4CF4-9C17-F853217D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ac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zhiying hao</cp:lastModifiedBy>
  <cp:revision>2</cp:revision>
  <dcterms:created xsi:type="dcterms:W3CDTF">2026-05-02T08:35:00Z</dcterms:created>
  <dcterms:modified xsi:type="dcterms:W3CDTF">2026-05-02T08:35:00Z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eyJoZGlkIjoiZTA4NzIyN2MxYTlmMzQ1NGE2MjU5NWRkMjhlOGMxYTAiLCJ1c2VySWQiOiIyNzEwNTA2NjQifQ==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36F174E6A80D4EA985EA5BF39CBAFDB4_13</vt:lpwstr>
  </property>
</Properties>
</file>