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E3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山西省肿瘤医院</w:t>
      </w:r>
    </w:p>
    <w:p w14:paraId="2A49E528"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lang w:val="en-US" w:eastAsia="zh-CN"/>
        </w:rPr>
        <w:t>一体化手术间项目建设采购需求</w:t>
      </w:r>
    </w:p>
    <w:p w14:paraId="575F80D9">
      <w:pPr>
        <w:numPr>
          <w:ilvl w:val="0"/>
          <w:numId w:val="0"/>
        </w:numPr>
        <w:ind w:firstLine="562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  <w:t>目前现状:</w:t>
      </w:r>
    </w:p>
    <w:p w14:paraId="55C291E6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介入手术室业务接入全院PACS系统：目前介入手术室设备及业务未接入全院PACS系统，只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能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在HIS中完成病人费用的确认和收费，CIS中书写患者病历，不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能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进行患者检查的登记及数据统一存储调阅。患者检查信息独立存在于科室内部，与院内其他信息系统无交互，预算金额为40万元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</w:p>
    <w:p w14:paraId="155D4D0A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-SA"/>
        </w:rPr>
        <w:t>手术麻醉系统及手术行为管理硬件：新建一体化手术室需配套手术麻醉系统及智能化手术行为管理硬件（如：智能换鞋柜、智能发衣柜等），预算金额为55万元。</w:t>
      </w:r>
    </w:p>
    <w:p w14:paraId="6F83D95F">
      <w:pPr>
        <w:numPr>
          <w:ilvl w:val="0"/>
          <w:numId w:val="0"/>
        </w:numPr>
        <w:ind w:leftChars="0" w:firstLine="562" w:firstLineChars="200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  <w:t>功能描述：</w:t>
      </w:r>
    </w:p>
    <w:p w14:paraId="7106020F">
      <w:pPr>
        <w:numPr>
          <w:ilvl w:val="0"/>
          <w:numId w:val="0"/>
        </w:numPr>
        <w:ind w:leftChars="0"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介入手术室业务接入全院PACS系统：</w:t>
      </w:r>
    </w:p>
    <w:p w14:paraId="3BCCB351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（1）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DSA设备（2台）、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滑轨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CT（1台）接入到院内PACS系统，支持DICOM worklist、DICOM storage功能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</w:p>
    <w:p w14:paraId="37014703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（2）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增加登记工作站软件并发授权1个，实现HIS电子申请单调用，完成患者检查登记工作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</w:p>
    <w:p w14:paraId="24CA071F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（3）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增加RIS报告工作站软件并发授权3套，实现报告书写记录的基本功能，包括支持报告创建、报告书写、历史报告浏览、多级医生审核等功能；</w:t>
      </w:r>
    </w:p>
    <w:p w14:paraId="3862548E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 xml:space="preserve">（4） 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PACS诊断客户端软件（含MPR和DSA减影后处理模块）并发授权3套，实现DICOM影像阅片二维影像后处理功能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</w:p>
    <w:p w14:paraId="4A562A5F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（5）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PACS系统集成服务（DSA部分集成），实施培训服务。</w:t>
      </w:r>
    </w:p>
    <w:p w14:paraId="0736B36A">
      <w:pPr>
        <w:numPr>
          <w:ilvl w:val="0"/>
          <w:numId w:val="0"/>
        </w:numPr>
        <w:ind w:leftChars="0"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手术麻醉系统及手术行为管理硬件：</w:t>
      </w:r>
    </w:p>
    <w:p w14:paraId="761BE709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（1）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术前阶段，要求实现自动同步手术申请与患者基础信息，非择期手术可快速录入；同时提供标准化术前访视单，涵盖患者身体状况、术前诊断等内容，支持 ASA 分级等多维度评分录入，要求提供私人与公共模板。手术排程要求采用日历式，支持日/周/月切换，能够显示状态颜色标识，急诊手术特殊标注等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</w:p>
    <w:p w14:paraId="09CF8987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（2）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术中要求实现自动采集监护仪、麻醉机的血压、心率等生命体征数据，实现批量录入与异常预警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麻醉用药要求实现快捷记录、模板调用等录入模式，自动计算用量并设置剂量上限，可快速记录不良事件与并发症详情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实现麻醉医师交接与手术状态（取消、暂停等）变更记录，方便快捷完成麻醉前、术前、出室三阶段安全核查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</w:p>
    <w:p w14:paraId="35DD4E9F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（3）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术后实现病案归档封存、导出，</w:t>
      </w:r>
      <w:bookmarkStart w:id="0" w:name="_GoBack"/>
      <w:bookmarkEnd w:id="0"/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可通过检索快速调阅历史病案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质控方面自动统计手术并发症、医护工作量、首台准点率等指标，并以图表形式展示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实现护理文书模板化管理、手术物资（器械包、耗材）扫码管控、智能发衣机与更衣柜联动等功能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；</w:t>
      </w:r>
    </w:p>
    <w:p w14:paraId="6018218A">
      <w:pPr>
        <w:numPr>
          <w:ilvl w:val="0"/>
          <w:numId w:val="0"/>
        </w:numPr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（4）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配套智能化设备：智能发鞋机、收鞋机、发衣机、收衣机、更衣机、更鞋机。</w:t>
      </w:r>
    </w:p>
    <w:p w14:paraId="7EC6C2AB">
      <w:pPr>
        <w:numPr>
          <w:ilvl w:val="0"/>
          <w:numId w:val="0"/>
        </w:numPr>
        <w:ind w:leftChars="0" w:firstLine="562" w:firstLineChars="200"/>
        <w:jc w:val="left"/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8"/>
          <w:szCs w:val="28"/>
          <w:lang w:val="en-US" w:eastAsia="zh-CN"/>
        </w:rPr>
        <w:t>服务内容：</w:t>
      </w:r>
    </w:p>
    <w:p w14:paraId="45CF1418">
      <w:pPr>
        <w:numPr>
          <w:ilvl w:val="0"/>
          <w:numId w:val="0"/>
        </w:numPr>
        <w:ind w:leftChars="0" w:firstLine="560" w:firstLineChars="20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介入手术室业务接入全院PACS系统：</w:t>
      </w:r>
    </w:p>
    <w:p w14:paraId="6929222A">
      <w:pPr>
        <w:pStyle w:val="4"/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（1）</w:t>
      </w:r>
      <w:r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质保期</w:t>
      </w: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3</w:t>
      </w:r>
      <w:r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；</w:t>
      </w:r>
    </w:p>
    <w:p w14:paraId="5A4E2E55">
      <w:pPr>
        <w:pStyle w:val="4"/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（2）</w:t>
      </w:r>
      <w:r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提供定时检查科室巡检，对介入科工作站系统日常维护，针对中心端、客户端不定时现场业务优化</w:t>
      </w: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；</w:t>
      </w:r>
    </w:p>
    <w:p w14:paraId="1CB1B1F8">
      <w:pPr>
        <w:pStyle w:val="4"/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（3）</w:t>
      </w:r>
      <w:r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提供安全可靠、高效、及时的售后维护工作，对软件服务器环境做不定期的维护、监测及危机值预警告知</w:t>
      </w: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；</w:t>
      </w:r>
    </w:p>
    <w:p w14:paraId="44A8DF4A">
      <w:pPr>
        <w:pStyle w:val="4"/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（4）</w:t>
      </w:r>
      <w:r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提供工作站软件正常安装、调试、维护服务，设备联机调试支持服务，服务器系统正常巡检服务</w:t>
      </w: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；</w:t>
      </w:r>
    </w:p>
    <w:p w14:paraId="11B4B74F">
      <w:pPr>
        <w:pStyle w:val="4"/>
        <w:numPr>
          <w:ilvl w:val="0"/>
          <w:numId w:val="0"/>
        </w:numPr>
        <w:ind w:firstLine="560" w:firstLineChars="200"/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（5）</w:t>
      </w:r>
      <w:r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保证科室业务及流程正常运行，如：HIS申请调用、预约、登记、检查、手术、报告书写及审核、阅片等业务</w:t>
      </w:r>
      <w:r>
        <w:rPr>
          <w:rFonts w:hint="eastAsia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；</w:t>
      </w:r>
    </w:p>
    <w:p w14:paraId="3E682746">
      <w:pPr>
        <w:pStyle w:val="3"/>
        <w:ind w:firstLine="560" w:firstLineChars="200"/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kern w:val="0"/>
          <w:sz w:val="28"/>
          <w:szCs w:val="28"/>
          <w:lang w:val="en-US" w:eastAsia="zh-CN" w:bidi="ar-SA"/>
        </w:rPr>
        <w:t>（6）</w:t>
      </w:r>
      <w:r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提供7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×</w:t>
      </w:r>
      <w:r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24小时技术支持，包括电话、远程、现场服务支持</w:t>
      </w:r>
      <w:r>
        <w:rPr>
          <w:rFonts w:hint="eastAsia" w:ascii="Times New Roman" w:hAnsi="Times New Roman" w:cs="Times New Roman"/>
          <w:b w:val="0"/>
          <w:kern w:val="0"/>
          <w:sz w:val="28"/>
          <w:szCs w:val="28"/>
          <w:lang w:val="en-US" w:eastAsia="zh-CN" w:bidi="ar-SA"/>
        </w:rPr>
        <w:t>；</w:t>
      </w:r>
      <w:r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系统出现故障后可在5分钟内响应，30分钟内响应远程服务，支持远程故障检测、排查服务</w:t>
      </w:r>
      <w:r>
        <w:rPr>
          <w:rFonts w:hint="eastAsia" w:ascii="Times New Roman" w:hAnsi="Times New Roman" w:cs="Times New Roman"/>
          <w:b w:val="0"/>
          <w:kern w:val="0"/>
          <w:sz w:val="28"/>
          <w:szCs w:val="28"/>
          <w:lang w:val="en-US" w:eastAsia="zh-CN" w:bidi="ar-SA"/>
        </w:rPr>
        <w:t>；</w:t>
      </w:r>
      <w:r>
        <w:rPr>
          <w:rFonts w:hint="default" w:ascii="Times New Roman" w:hAnsi="Times New Roman" w:cs="Times New Roman" w:eastAsiaTheme="minorEastAsia"/>
          <w:b w:val="0"/>
          <w:kern w:val="0"/>
          <w:sz w:val="28"/>
          <w:szCs w:val="28"/>
          <w:lang w:val="en-US" w:eastAsia="zh-CN" w:bidi="ar-SA"/>
        </w:rPr>
        <w:t>故障严重或医院要求的情况下，8小时内到达现场，并在24小时内完成非服务器宕机故障处理工作。</w:t>
      </w:r>
    </w:p>
    <w:p w14:paraId="7E96C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手术麻醉系统及手术行为管理硬件：</w:t>
      </w:r>
    </w:p>
    <w:p w14:paraId="12BE6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软件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硬件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均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质保3年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；</w:t>
      </w:r>
    </w:p>
    <w:p w14:paraId="0623B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提供应用软件日常服务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；</w:t>
      </w:r>
    </w:p>
    <w:p w14:paraId="0C3E9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提供7×24小时/周全年技术支持，包括上门服务、远程服务、电话咨询服务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系统出现故障后30分钟响应，一般故障2小时内解决，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中度故障4小时内解决，重大故障24小时内解决。</w:t>
      </w:r>
    </w:p>
    <w:p w14:paraId="5C3B4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实施人员应满足的资质：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项目经理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应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具有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①高级信息系统项目管理师；②系统集成项目管理工程师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拟投入本项目成员（除项目经理外）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应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具有PMP证书、软件设计师证书、系统集成项目管理工程师证书、数据库认证证书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C316F"/>
    <w:rsid w:val="0CDC06EB"/>
    <w:rsid w:val="278B7B24"/>
    <w:rsid w:val="2A14550E"/>
    <w:rsid w:val="52E16E5F"/>
    <w:rsid w:val="758700B7"/>
    <w:rsid w:val="7B5A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kern w:val="0"/>
      <w:sz w:val="24"/>
      <w:szCs w:val="24"/>
    </w:rPr>
  </w:style>
  <w:style w:type="paragraph" w:styleId="4">
    <w:name w:val="Body Text 2"/>
    <w:basedOn w:val="1"/>
    <w:qFormat/>
    <w:uiPriority w:val="0"/>
    <w:pPr>
      <w:widowControl/>
      <w:jc w:val="left"/>
    </w:pPr>
    <w:rPr>
      <w:rFonts w:ascii="幼圆" w:eastAsia="幼圆"/>
      <w:b/>
      <w:kern w:val="0"/>
      <w:sz w:val="32"/>
      <w:szCs w:val="20"/>
    </w:rPr>
  </w:style>
  <w:style w:type="paragraph" w:styleId="7">
    <w:name w:val="List Paragraph"/>
    <w:basedOn w:val="1"/>
    <w:qFormat/>
    <w:uiPriority w:val="34"/>
    <w:pPr>
      <w:wordWrap/>
      <w:overflowPunct/>
      <w:adjustRightInd/>
      <w:snapToGrid/>
      <w:spacing w:before="0" w:beforeLines="0" w:after="0" w:afterLines="0" w:line="240" w:lineRule="auto"/>
      <w:ind w:firstLine="420" w:firstLineChars="200"/>
    </w:pPr>
    <w:rPr>
      <w:rFonts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1488</Words>
  <Characters>1569</Characters>
  <Lines>0</Lines>
  <Paragraphs>0</Paragraphs>
  <TotalTime>390</TotalTime>
  <ScaleCrop>false</ScaleCrop>
  <LinksUpToDate>false</LinksUpToDate>
  <CharactersWithSpaces>1574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2026-03-02T03:17:00Z</dcterms:created>
  <dc:creator>Administrator</dc:creator>
  <cp:lastModifiedBy>晓俊</cp:lastModifiedBy>
  <dcterms:modified xsi:type="dcterms:W3CDTF">2026-03-04T08:00:11Z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eyJoZGlkIjoiMDFmNTYzYzI1NDE0NWFlOWVhMWNiMDA0YWNjOTc0YTIiLCJ1c2VySWQiOiIyNjcxNTIzMjAifQ==</vt:lpwstr>
  </property>
  <property fmtid="{D5CDD505-2E9C-101B-9397-08002B2CF9AE}" pid="4" name="ICV">
    <vt:lpwstr>5DFB15CA96004F1FB2F09D65B55E7660_13</vt:lpwstr>
  </property>
</Properties>
</file>