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28CE3163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检验科糖化血红蛋白仪项目采购需求</w:t>
      </w:r>
    </w:p>
    <w:p w14:paraId="3244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014D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用途：用于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糖化血红蛋白检测</w:t>
      </w:r>
    </w:p>
    <w:p w14:paraId="6A1C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数量：1台</w:t>
      </w:r>
    </w:p>
    <w:p w14:paraId="6A23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0E40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1、准确度 </w:t>
      </w:r>
    </w:p>
    <w:p w14:paraId="49DA9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测定结果的相对偏差应在±8%区间内。</w:t>
      </w:r>
    </w:p>
    <w:p w14:paraId="066A19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重复性 </w:t>
      </w:r>
    </w:p>
    <w:p w14:paraId="655EB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检测样本浓度为4.0%-6.5%（20.2 mmoL/moL-47.5 mmoL/moL）的样本，分析仪重复测量结果变异系数CV应不大于3.0%。</w:t>
      </w:r>
    </w:p>
    <w:p w14:paraId="525D47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线性 </w:t>
      </w:r>
    </w:p>
    <w:p w14:paraId="60FBC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在生产企业声称的分析仪检测区间内，检测结果的线性相关系数r应不小于0.9900。</w:t>
      </w:r>
    </w:p>
    <w:p w14:paraId="553B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4、携带污染率 应不大于3.0%</w:t>
      </w:r>
    </w:p>
    <w:p w14:paraId="284D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5、分析仪功能 应提供中文报告，具有异常报警功能。</w:t>
      </w:r>
    </w:p>
    <w:p w14:paraId="3682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不少于5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 w14:paraId="4B90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、其他要求：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sz w:val="28"/>
          <w:szCs w:val="28"/>
        </w:rPr>
        <w:t>配套耗材</w:t>
      </w:r>
    </w:p>
    <w:p w14:paraId="611D5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641A2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8662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项目2：</w:t>
      </w:r>
    </w:p>
    <w:p w14:paraId="14D47981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检验科血流变仪项目采购需求</w:t>
      </w:r>
    </w:p>
    <w:p w14:paraId="4BDB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1377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用途：测量全血和血浆的粘稠度，筛查心脑血管疾病风险、辅助诊断相关疾病，并监测相关疾病的疗效和进展。</w:t>
      </w:r>
    </w:p>
    <w:p w14:paraId="59B5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数量：1台</w:t>
      </w:r>
    </w:p>
    <w:p w14:paraId="6BEB0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二、产品要求：</w:t>
      </w:r>
    </w:p>
    <w:p w14:paraId="36692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1.具有下列功能：</w:t>
      </w:r>
    </w:p>
    <w:p w14:paraId="46F2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a）切变率应连续可调；</w:t>
      </w:r>
    </w:p>
    <w:p w14:paraId="245A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b）应具有显示测量区域的实时温度功能；</w:t>
      </w:r>
    </w:p>
    <w:p w14:paraId="3E3F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c）应具有使用标准粘度液进行仪器标定功能；</w:t>
      </w:r>
    </w:p>
    <w:p w14:paraId="42F0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d）检测项目应至少包括粘度、切变率；</w:t>
      </w:r>
    </w:p>
    <w:p w14:paraId="5672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e）应具有数据贮存（样本数据、质控数据）和输出功能。</w:t>
      </w:r>
    </w:p>
    <w:p w14:paraId="06C0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2.切变率显示的范围 1-200s-1</w:t>
      </w:r>
    </w:p>
    <w:p w14:paraId="383E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3.温度准确度、波动性</w:t>
      </w:r>
    </w:p>
    <w:p w14:paraId="691E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a）样本测量区的温度应在设定值士0.5℃的范围内；</w:t>
      </w:r>
    </w:p>
    <w:p w14:paraId="4C7BF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b）样本测量区温度的波动不超过士0.5℃。</w:t>
      </w:r>
    </w:p>
    <w:p w14:paraId="0D7EB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4.准确度：流变仪的准确度（相对偏差绝对值）应符合行标要求(YY/T1460-2016)。</w:t>
      </w:r>
    </w:p>
    <w:p w14:paraId="753E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5.重复性：流变仪的重复性应符合行标要求(YY/T1460-2016)。</w:t>
      </w:r>
    </w:p>
    <w:p w14:paraId="5EFF4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6.样本携带污染率：流变仪的携带污染率应≤5%;</w:t>
      </w:r>
    </w:p>
    <w:p w14:paraId="3490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7.毛细管法信号采集方式采用自跟踪液面微分捕获技术，保证血浆结果准确性高、抗干扰性强；</w:t>
      </w:r>
    </w:p>
    <w:p w14:paraId="725E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8.测试时间：全血测试时间≤30秒/标本，血浆测试时间≤0.5秒/标本；</w:t>
      </w:r>
    </w:p>
    <w:p w14:paraId="291E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9.粘度测试范围：（0〜55）mPa-s;切应力范围：（0〜11000） mPa;</w:t>
      </w:r>
    </w:p>
    <w:p w14:paraId="6C57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10.样品位≥双90孔位，全开放、可互换，适用于任意试管；</w:t>
      </w:r>
    </w:p>
    <w:p w14:paraId="5075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不少于5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 w14:paraId="7354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、其他要求：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sz w:val="28"/>
          <w:szCs w:val="28"/>
        </w:rPr>
        <w:t>配套耗材</w:t>
      </w:r>
    </w:p>
    <w:p w14:paraId="7196E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79B61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项目3：</w:t>
      </w:r>
    </w:p>
    <w:p w14:paraId="1BB861A3">
      <w:pPr>
        <w:spacing w:after="0" w:line="44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u w:val="none"/>
        </w:rPr>
        <w:t>乳房病灶旋切式活检系统</w:t>
      </w:r>
      <w:r>
        <w:rPr>
          <w:rFonts w:hint="eastAsia" w:ascii="仿宋" w:hAnsi="仿宋" w:eastAsia="仿宋" w:cs="仿宋"/>
          <w:b/>
          <w:sz w:val="36"/>
          <w:szCs w:val="36"/>
        </w:rPr>
        <w:t>项目采购需求</w:t>
      </w:r>
    </w:p>
    <w:p w14:paraId="50E32D56">
      <w:pPr>
        <w:snapToGrid w:val="0"/>
        <w:spacing w:after="0"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CAF26C4">
      <w:pPr>
        <w:snapToGrid w:val="0"/>
        <w:spacing w:after="0"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34BCDCC9">
      <w:pPr>
        <w:snapToGrid w:val="0"/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用途：用于乳腺良性病灶的微创切除</w:t>
      </w:r>
    </w:p>
    <w:p w14:paraId="54DBA6BE">
      <w:pPr>
        <w:snapToGrid w:val="0"/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数量：1台</w:t>
      </w:r>
    </w:p>
    <w:p w14:paraId="151C0681">
      <w:pPr>
        <w:snapToGrid w:val="0"/>
        <w:spacing w:after="0"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二、产品要求：</w:t>
      </w:r>
    </w:p>
    <w:p w14:paraId="49B607AB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1、配置要求：主机一台，脚踏开关一个，活检手柄一个，真空桶一个，过滤器一个，真空管一个，旋切针三支。</w:t>
      </w:r>
    </w:p>
    <w:p w14:paraId="4E4244F4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2、主要技术指标：</w:t>
      </w:r>
    </w:p>
    <w:p w14:paraId="6BA185F5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真空负压： 23-28inHg，连续负压</w:t>
      </w:r>
    </w:p>
    <w:p w14:paraId="12309487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抽气速率：≥20L/min</w:t>
      </w:r>
    </w:p>
    <w:p w14:paraId="6DFED5E4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主机≥15 英寸触摸屏，全中文界面</w:t>
      </w:r>
    </w:p>
    <w:p w14:paraId="291EA7A4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取样槽可在5mm-30mm 范围内无级调节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7ABDC54A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具有常规模式/致密模式</w:t>
      </w:r>
    </w:p>
    <w:p w14:paraId="35474708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具有常规抽吸/强力抽吸模式</w:t>
      </w:r>
    </w:p>
    <w:p w14:paraId="74D3CBAA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系统对活检针规格型号具有自动识别功能，能根据识别结果自动匹配和显示工作参数</w:t>
      </w:r>
    </w:p>
    <w:p w14:paraId="1854918E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配备超声引导下手柄</w:t>
      </w:r>
    </w:p>
    <w:p w14:paraId="0FA43AC3">
      <w:pPr>
        <w:pStyle w:val="4"/>
        <w:adjustRightInd w:val="0"/>
        <w:snapToGrid w:val="0"/>
        <w:spacing w:after="0" w:line="44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转速：≥600r/min</w:t>
      </w:r>
    </w:p>
    <w:p w14:paraId="396623ED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活检针十种以上型号：外刀管直径 7G/10G/12G，有效长度 100mm/105mm/110mm/ 115mm/120mm/150mm</w:t>
      </w:r>
    </w:p>
    <w:p w14:paraId="7585B102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取样槽可360°范围内任意选择取样槽开窗方向</w:t>
      </w:r>
    </w:p>
    <w:p w14:paraId="0D2737B0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具有脚踏和手柄控制两种控制方式，脚踏可控制取样槽开关、取样槽窗口快捷调节、常规及强力抽吸模式切换。</w:t>
      </w:r>
    </w:p>
    <w:p w14:paraId="6B8F9DF3">
      <w:pPr>
        <w:pStyle w:val="4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</w:t>
      </w:r>
      <w:r>
        <w:rPr>
          <w:rFonts w:hint="eastAsia" w:ascii="仿宋" w:hAnsi="仿宋" w:eastAsia="仿宋" w:cs="仿宋"/>
          <w:sz w:val="28"/>
          <w:szCs w:val="28"/>
        </w:rPr>
        <w:t>3年</w:t>
      </w:r>
    </w:p>
    <w:p w14:paraId="37A0C2E9">
      <w:pPr>
        <w:pStyle w:val="4"/>
        <w:spacing w:after="0" w:line="44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4、其他要求：需有配套耗材使用，一次性使用乳房旋切活检针</w:t>
      </w:r>
    </w:p>
    <w:p w14:paraId="3F3B799B">
      <w:pPr>
        <w:pStyle w:val="4"/>
        <w:spacing w:after="0" w:line="44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</w:p>
    <w:p w14:paraId="3125099F">
      <w:pPr>
        <w:pStyle w:val="4"/>
        <w:spacing w:after="0" w:line="44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</w:p>
    <w:p w14:paraId="0CF3358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D8DA897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1D314"/>
    <w:multiLevelType w:val="singleLevel"/>
    <w:tmpl w:val="BA01D31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669ED"/>
    <w:rsid w:val="4986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2026-01-07T10:01:00Z</dcterms:created>
  <dc:creator>来过</dc:creator>
  <cp:lastModifiedBy>来过</cp:lastModifiedBy>
  <dcterms:modified xsi:type="dcterms:W3CDTF">2026-01-07T10:01:49Z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7F5338949BAD4392BE11A56021E2FD28_11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