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AD256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290D6063">
      <w:pPr>
        <w:spacing w:line="276" w:lineRule="auto"/>
        <w:ind w:firstLine="640"/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山西省肿瘤医院北院区基础设施功能提升改造工程项</w:t>
      </w:r>
    </w:p>
    <w:p w14:paraId="0D5B8535">
      <w:pPr>
        <w:jc w:val="center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目“消防审验专项整治技术服务项目”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采购需求</w:t>
      </w:r>
    </w:p>
    <w:p w14:paraId="4E4FE7C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ind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一、采购需求</w:t>
      </w:r>
    </w:p>
    <w:p w14:paraId="173F68D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ind w:leftChars="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1、需求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en-US" w:bidi="ar-SA"/>
        </w:rPr>
        <w:t>内容：</w:t>
      </w:r>
    </w:p>
    <w:p w14:paraId="71F954B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按照《全省建设工程消防审验问题专项整治分类处置措施》（晋安办发〔2024〕76号）、《太原市建设工程消防审验问题专项整治分类处置措施》（并安办发〔2024〕74号）、《关于加快建设工程消防审验问题专项整治工作的指导意见》（并消审验专办〔2024〕4号）文件要求，协助建设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完成山西省肿瘤医院北院区基础设施功能提升改造工程（内科楼大型修缮工程）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3号楼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及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/>
        </w:rPr>
        <w:t>病理科规范实验室维修改造工程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2号楼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三层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后续消防审验技术服务工作。</w:t>
      </w:r>
    </w:p>
    <w:p w14:paraId="2EBFD1E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（内科楼大型修缮工程）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3号楼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需按照专项整治要求开展房屋质量安全鉴定、消防查验、消防设施检测、消防技术咨询服务等。</w:t>
      </w:r>
    </w:p>
    <w:p w14:paraId="0EB65C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/>
        </w:rPr>
        <w:t>病理科规范实验室维修改造工程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2号楼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三层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需按照</w:t>
      </w:r>
      <w:r>
        <w:rPr>
          <w:rFonts w:hint="eastAsia" w:ascii="仿宋" w:hAnsi="仿宋" w:eastAsia="仿宋" w:cs="仿宋"/>
          <w:sz w:val="28"/>
          <w:szCs w:val="28"/>
        </w:rPr>
        <w:t>正常消防备案程序完成消防设施检测、消防技术咨询服务等工作。</w:t>
      </w:r>
    </w:p>
    <w:p w14:paraId="604833B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ind w:leftChars="0"/>
        <w:textAlignment w:val="auto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具体服务内容：</w:t>
      </w:r>
    </w:p>
    <w:p w14:paraId="4E64619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房屋质量安全鉴定：按照《民用建筑可靠性鉴定标准》开展结构承载力复核、抗震验算、安全性鉴定等工作，形成合格的安全性与抗震性鉴定报告。</w:t>
      </w:r>
    </w:p>
    <w:p w14:paraId="337D263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 消防查验：采用专业技术知识评定现场存在的问题，查验现场是否符合设计文件要求等工作；对建设工程涉及消防的各分部分项工程进行检查和验证，出具建设工程竣工验收消防查验报告。</w:t>
      </w:r>
    </w:p>
    <w:p w14:paraId="4626004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 消防设施检测：对消防设施性能、系统功能联调联试等进行检测，出具消防设施检测报告。</w:t>
      </w:r>
    </w:p>
    <w:p w14:paraId="22DFE29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 消防技术咨询服务：提供法律法规、政策咨询以及技术性问题的咨询；对《全省建设工程消防审验问题专项整治技术方案》未涉及的技术问题，配合组织专家进行专题研究论证；对设计方案进行风险评估，提出优化建议，确保方案符合现行法律法规及技术标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负责组织疑难问题的专家论证事项；</w:t>
      </w:r>
      <w:r>
        <w:rPr>
          <w:rFonts w:hint="eastAsia" w:ascii="仿宋" w:hAnsi="仿宋" w:eastAsia="仿宋" w:cs="仿宋"/>
          <w:sz w:val="28"/>
          <w:szCs w:val="28"/>
        </w:rPr>
        <w:t>负责消防查验相关档案资料整理归档工作。</w:t>
      </w:r>
    </w:p>
    <w:p w14:paraId="1660826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ind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技术要求：</w:t>
      </w:r>
    </w:p>
    <w:p w14:paraId="6B444B1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* 严格依据《中华人民共和国消防法》（20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年）、《建设工程消防设计审查验收管理暂行规定》（中华人民共和国住房和城乡建设部令第58号，2023年10月30日起实施）《全省建设工程消防审验问题专项整治分类处置措施》（晋安办发〔2024〕76号）、《太原市建设工程消防审验问题专项整治分类处置措施》（并安办发〔2024〕74号）、《关于加快建设工程消防审验问题专项整治工作的指导意见》（并消审验专办〔2024〕4号）等法律法规及国家相关消防技术标准规范。</w:t>
      </w:r>
    </w:p>
    <w:p w14:paraId="15E2DAA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* 参考的主要技术标准规范包括：</w:t>
      </w:r>
    </w:p>
    <w:p w14:paraId="3CF6B21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- 《建筑设计防火规范》GB50016-2014（2018年版）</w:t>
      </w:r>
    </w:p>
    <w:p w14:paraId="026BD3E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- 《消防给水及消火栓系统技术规范》GB50974-2014</w:t>
      </w:r>
    </w:p>
    <w:p w14:paraId="00FE4F2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- 《火灾自动报警系统设计规范》GB50116-2013</w:t>
      </w:r>
    </w:p>
    <w:p w14:paraId="7D7726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- 《建筑防烟排烟系统技术标准》GB51251-2017</w:t>
      </w:r>
    </w:p>
    <w:p w14:paraId="6A6968D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- 《消防应急照明和疏散指示系统技术标准》GB51309-2018</w:t>
      </w:r>
    </w:p>
    <w:p w14:paraId="7DEAF89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- 《建筑消防设施检测技术规范》GB/T44481-2024</w:t>
      </w:r>
    </w:p>
    <w:p w14:paraId="15407A8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- 《民用建筑可靠性鉴定标准》GB 50292-2015</w:t>
      </w:r>
    </w:p>
    <w:p w14:paraId="257D2D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三、服务商可根据采购需求需分别讲述服务、报价等相关内容。</w:t>
      </w:r>
    </w:p>
    <w:p w14:paraId="383846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四、项目概况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（本项目为一个服务标段）：</w:t>
      </w:r>
    </w:p>
    <w:p w14:paraId="4394B78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建设规模及内容：山西省肿瘤医院北院区基础设施功能提升改造工程（内科楼大型修缮工程）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3号楼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及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/>
        </w:rPr>
        <w:t>病理科规范实验室维修改造工程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2号楼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三层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已进行改造，主要改造内容为局部墙体改动、装饰改造、给排水改造、暖通改造、新增洁净空调、电气改造、消防改造等。其中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内科楼大型修缮工程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3号</w:t>
      </w:r>
      <w:r>
        <w:rPr>
          <w:rFonts w:hint="eastAsia" w:ascii="仿宋" w:hAnsi="仿宋" w:eastAsia="仿宋" w:cs="仿宋"/>
          <w:sz w:val="28"/>
          <w:szCs w:val="28"/>
        </w:rPr>
        <w:t>楼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改造面积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15563.42</w:t>
      </w:r>
      <w:r>
        <w:rPr>
          <w:rFonts w:hint="eastAsia" w:ascii="仿宋" w:hAnsi="仿宋" w:eastAsia="仿宋" w:cs="仿宋"/>
          <w:sz w:val="28"/>
          <w:szCs w:val="28"/>
        </w:rPr>
        <w:t>平方米，改造后主要功能为碘病房、药学部、图书资料室、实验室、模拟病房、模拟手术室、专科实训室等。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/>
        </w:rPr>
        <w:t>病理科规范实验室维修改造工程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2号楼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三层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改</w:t>
      </w:r>
      <w:r>
        <w:rPr>
          <w:rFonts w:hint="eastAsia" w:ascii="仿宋" w:hAnsi="仿宋" w:eastAsia="仿宋" w:cs="仿宋"/>
          <w:sz w:val="28"/>
          <w:szCs w:val="28"/>
        </w:rPr>
        <w:t>造面积</w:t>
      </w:r>
      <w:bookmarkStart w:id="0" w:name="_GoBack"/>
      <w:r>
        <w:rPr>
          <w:rFonts w:hint="eastAsia" w:cs="仿宋"/>
          <w:sz w:val="28"/>
          <w:szCs w:val="28"/>
          <w:highlight w:val="none"/>
          <w:lang w:val="en-US" w:eastAsia="zh-CN"/>
        </w:rPr>
        <w:t>3178</w:t>
      </w:r>
      <w:bookmarkEnd w:id="0"/>
      <w:r>
        <w:rPr>
          <w:rFonts w:hint="eastAsia" w:ascii="仿宋" w:hAnsi="仿宋" w:eastAsia="仿宋" w:cs="仿宋"/>
          <w:sz w:val="28"/>
          <w:szCs w:val="28"/>
        </w:rPr>
        <w:t>平方米，改造后主要功能为病理科实验室。</w:t>
      </w:r>
    </w:p>
    <w:p w14:paraId="3EE4A0E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cs="仿宋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本项目</w:t>
      </w:r>
      <w:r>
        <w:rPr>
          <w:rFonts w:hint="eastAsia" w:cs="仿宋"/>
          <w:b/>
          <w:bCs/>
          <w:sz w:val="28"/>
          <w:szCs w:val="28"/>
          <w:lang w:val="en-US" w:eastAsia="zh-CN"/>
        </w:rPr>
        <w:t>接受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联合体方式</w:t>
      </w:r>
      <w:r>
        <w:rPr>
          <w:rFonts w:hint="eastAsia" w:cs="仿宋"/>
          <w:b/>
          <w:bCs/>
          <w:sz w:val="28"/>
          <w:szCs w:val="28"/>
          <w:lang w:val="en-US" w:eastAsia="zh-CN"/>
        </w:rPr>
        <w:t>参与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报名</w:t>
      </w:r>
      <w:r>
        <w:rPr>
          <w:rFonts w:hint="eastAsia" w:cs="仿宋"/>
          <w:b/>
          <w:bCs/>
          <w:sz w:val="28"/>
          <w:szCs w:val="28"/>
          <w:lang w:val="en-US" w:eastAsia="zh-CN"/>
        </w:rPr>
        <w:t>投标</w:t>
      </w:r>
    </w:p>
    <w:p w14:paraId="6CB924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ZDUxOTczYmFjY2UxYzQ2YWY3ZGE5Y2FjNWRlMzkifQ=="/>
  </w:docVars>
  <w:rsids>
    <w:rsidRoot w:val="025D503A"/>
    <w:rsid w:val="000D1AB1"/>
    <w:rsid w:val="025D503A"/>
    <w:rsid w:val="033B4BC6"/>
    <w:rsid w:val="03823925"/>
    <w:rsid w:val="04030B78"/>
    <w:rsid w:val="04E15802"/>
    <w:rsid w:val="04F01EE9"/>
    <w:rsid w:val="05027A61"/>
    <w:rsid w:val="061F6546"/>
    <w:rsid w:val="079A00FB"/>
    <w:rsid w:val="09C3549D"/>
    <w:rsid w:val="0A21591F"/>
    <w:rsid w:val="0A8D7A55"/>
    <w:rsid w:val="0E3700A8"/>
    <w:rsid w:val="0E495C64"/>
    <w:rsid w:val="0E930306"/>
    <w:rsid w:val="0F337077"/>
    <w:rsid w:val="0F976396"/>
    <w:rsid w:val="116C4D29"/>
    <w:rsid w:val="11F3118B"/>
    <w:rsid w:val="13F4601F"/>
    <w:rsid w:val="181229FC"/>
    <w:rsid w:val="19394701"/>
    <w:rsid w:val="1AC74B2A"/>
    <w:rsid w:val="1B714529"/>
    <w:rsid w:val="1BF0213D"/>
    <w:rsid w:val="1E037F72"/>
    <w:rsid w:val="1F670E55"/>
    <w:rsid w:val="21FE27EC"/>
    <w:rsid w:val="22927C9F"/>
    <w:rsid w:val="22ED7C03"/>
    <w:rsid w:val="23290C28"/>
    <w:rsid w:val="246D4B02"/>
    <w:rsid w:val="283C2BCC"/>
    <w:rsid w:val="29064F88"/>
    <w:rsid w:val="29216291"/>
    <w:rsid w:val="298D1FAA"/>
    <w:rsid w:val="29B42DF2"/>
    <w:rsid w:val="2A693A20"/>
    <w:rsid w:val="2C904637"/>
    <w:rsid w:val="2C9622EB"/>
    <w:rsid w:val="2DC27440"/>
    <w:rsid w:val="2DCB2B00"/>
    <w:rsid w:val="30D01C8B"/>
    <w:rsid w:val="31052560"/>
    <w:rsid w:val="31F61095"/>
    <w:rsid w:val="32000C86"/>
    <w:rsid w:val="32315B31"/>
    <w:rsid w:val="327F4254"/>
    <w:rsid w:val="3476173D"/>
    <w:rsid w:val="35497409"/>
    <w:rsid w:val="36F1051B"/>
    <w:rsid w:val="37216147"/>
    <w:rsid w:val="3ACB46A4"/>
    <w:rsid w:val="3BC20B1D"/>
    <w:rsid w:val="3EE33612"/>
    <w:rsid w:val="41CE1354"/>
    <w:rsid w:val="438C68CD"/>
    <w:rsid w:val="443445CD"/>
    <w:rsid w:val="448D669E"/>
    <w:rsid w:val="450E4A49"/>
    <w:rsid w:val="47D77DC3"/>
    <w:rsid w:val="47D96977"/>
    <w:rsid w:val="492A435D"/>
    <w:rsid w:val="4AE11CB7"/>
    <w:rsid w:val="4C5B263D"/>
    <w:rsid w:val="50F86216"/>
    <w:rsid w:val="5247147C"/>
    <w:rsid w:val="55F12998"/>
    <w:rsid w:val="56162961"/>
    <w:rsid w:val="5AFC4B90"/>
    <w:rsid w:val="5AFF7C4B"/>
    <w:rsid w:val="5B902BE5"/>
    <w:rsid w:val="5C757A88"/>
    <w:rsid w:val="5D0223AA"/>
    <w:rsid w:val="5F6314DA"/>
    <w:rsid w:val="60CB61D6"/>
    <w:rsid w:val="61515CA5"/>
    <w:rsid w:val="63E85496"/>
    <w:rsid w:val="66F44204"/>
    <w:rsid w:val="67D70FD2"/>
    <w:rsid w:val="685502D4"/>
    <w:rsid w:val="69D80676"/>
    <w:rsid w:val="6C6378B8"/>
    <w:rsid w:val="6CA95923"/>
    <w:rsid w:val="6CC26A1C"/>
    <w:rsid w:val="6FC94AD4"/>
    <w:rsid w:val="70AD00C7"/>
    <w:rsid w:val="710362FC"/>
    <w:rsid w:val="71E526E5"/>
    <w:rsid w:val="758808D5"/>
    <w:rsid w:val="761769E9"/>
    <w:rsid w:val="77373341"/>
    <w:rsid w:val="779A5482"/>
    <w:rsid w:val="77C4038B"/>
    <w:rsid w:val="784D6ECA"/>
    <w:rsid w:val="79CE0EB3"/>
    <w:rsid w:val="7BDA4529"/>
    <w:rsid w:val="7FED3E48"/>
    <w:rsid w:val="7FF1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left="0" w:right="0" w:firstLine="42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Title"/>
    <w:basedOn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1377</Words>
  <Characters>1499</Characters>
  <Lines>0</Lines>
  <Paragraphs>0</Paragraphs>
  <TotalTime>10</TotalTime>
  <ScaleCrop>false</ScaleCrop>
  <LinksUpToDate>false</LinksUpToDate>
  <CharactersWithSpaces>1532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2023-08-15T08:18:00Z</dcterms:created>
  <dc:creator>Administrator</dc:creator>
  <cp:lastModifiedBy>牛锦柔</cp:lastModifiedBy>
  <cp:lastPrinted>2025-12-19T02:20:27Z</cp:lastPrinted>
  <dcterms:modified xsi:type="dcterms:W3CDTF">2025-12-19T02:21:20Z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B4BFF16F4D714170AA90EF1E467D753F_13</vt:lpwstr>
  </property>
  <property fmtid="{D5CDD505-2E9C-101B-9397-08002B2CF9AE}" pid="4" name="KSOTemplateDocerSaveRecord">
    <vt:lpwstr>eyJoZGlkIjoiYjkwM2U3YmIzMWNmZjEyMDAwNmY4NzBjODcwN2IxNWYiLCJ1c2VySWQiOiI4NjA2NDEyODQifQ==</vt:lpwstr>
  </property>
</Properties>
</file>