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2781"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-16</w:t>
      </w:r>
    </w:p>
    <w:p w14:paraId="633F3EB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中国医学科学院肿瘤医院山西医院（山西省肿瘤医院）</w:t>
      </w:r>
    </w:p>
    <w:p w14:paraId="7CB3BD6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新院区建设项目经济运行评价编制项目的</w:t>
      </w:r>
    </w:p>
    <w:p w14:paraId="6A96882A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  <w:bookmarkStart w:id="0" w:name="_GoBack"/>
      <w:bookmarkEnd w:id="0"/>
    </w:p>
    <w:p w14:paraId="1EF4C587"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一、采购范围：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中国医学科学院肿瘤医院山西医院（山西省肿瘤医院）新院区建设项目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经济运行评价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的编制</w:t>
      </w:r>
    </w:p>
    <w:p w14:paraId="2CDF0353">
      <w:pPr>
        <w:numPr>
          <w:ilvl w:val="0"/>
          <w:numId w:val="0"/>
        </w:numPr>
        <w:rPr>
          <w:rFonts w:hint="eastAsia" w:ascii="宋体" w:hAnsi="宋体" w:eastAsia="宋体" w:cs="宋体"/>
          <w:spacing w:val="0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二、服务地点：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拟选址太原市杏花岭区凯旋街，山西省肿瘤医院南侧用地，用地包括两部分：一块位于北沙河以东、凯旋街以南、新街南二巷以北，新村路以西；另一块位于山西省肿瘤医院南面宿舍区北侧。</w:t>
      </w:r>
    </w:p>
    <w:p w14:paraId="1B799765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三、</w:t>
      </w:r>
      <w:r>
        <w:rPr>
          <w:rFonts w:hint="eastAsia" w:ascii="宋体" w:hAnsi="宋体" w:eastAsia="宋体" w:cs="宋体"/>
          <w:sz w:val="32"/>
          <w:szCs w:val="32"/>
        </w:rPr>
        <w:t>服务内容及技术参数</w:t>
      </w:r>
    </w:p>
    <w:p w14:paraId="3712928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32"/>
          <w:szCs w:val="32"/>
        </w:rPr>
        <w:t>服务内容</w:t>
      </w:r>
    </w:p>
    <w:p w14:paraId="6AC65CC9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项目拟选址太原市杏花岭区凯旋街，山西省肿瘤医院南侧用地，用地包括两部分：一块位于北沙河以东、凯旋街以南、新街南二巷以北，新村路以西；另一块位于山西省肿瘤医院南面宿舍区北侧。新院区总用地约41亩，预计总建筑面积约10万平方米，设病床500张，总投资额约10亿元（以批复为准）。本项目采取新旧院区结合方案，用连廊和地下通道连接地块，利用北沙河绿带局部地下空间建质子放疗中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498B6B8B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对本项目进行</w:t>
      </w:r>
      <w:r>
        <w:rPr>
          <w:rFonts w:hint="eastAsia" w:ascii="宋体" w:hAnsi="宋体" w:eastAsia="宋体" w:cs="宋体"/>
          <w:sz w:val="32"/>
          <w:szCs w:val="32"/>
        </w:rPr>
        <w:t>宏观经济指标分析，评估经济总体运行状况。行业经济运行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评估，医疗</w:t>
      </w:r>
      <w:r>
        <w:rPr>
          <w:rFonts w:hint="eastAsia" w:ascii="宋体" w:hAnsi="宋体" w:eastAsia="宋体" w:cs="宋体"/>
          <w:sz w:val="32"/>
          <w:szCs w:val="32"/>
        </w:rPr>
        <w:t>需求等指标。经济差异分析，为政策制定提供依据。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通过</w:t>
      </w:r>
      <w:r>
        <w:rPr>
          <w:rFonts w:hint="eastAsia" w:ascii="宋体" w:hAnsi="宋体" w:eastAsia="宋体" w:cs="宋体"/>
          <w:sz w:val="32"/>
          <w:szCs w:val="32"/>
        </w:rPr>
        <w:t>经营状况评估企业经营状况及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经济能</w:t>
      </w:r>
      <w:r>
        <w:rPr>
          <w:rFonts w:hint="eastAsia" w:ascii="宋体" w:hAnsi="宋体" w:eastAsia="宋体" w:cs="宋体"/>
          <w:sz w:val="32"/>
          <w:szCs w:val="32"/>
        </w:rPr>
        <w:t>力。对政府实施的经济政策进行效果评估，分析政策对经济运行的正面影响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并提出应对措施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报告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3DCC117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技术参数</w:t>
      </w:r>
    </w:p>
    <w:p w14:paraId="439FDB9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根据分析需求，设定数据采集的频率，如月度、季度或年度，确保数据的时效性和准确性。具备高效的数据处理能力，能够处理大规模经济数据，确保分析的全面性和深入性。</w:t>
      </w:r>
    </w:p>
    <w:p w14:paraId="286163AD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通过历史数据进行验证，确保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评价</w:t>
      </w:r>
      <w:r>
        <w:rPr>
          <w:rFonts w:hint="eastAsia" w:ascii="宋体" w:hAnsi="宋体" w:eastAsia="宋体" w:cs="宋体"/>
          <w:sz w:val="32"/>
          <w:szCs w:val="32"/>
        </w:rPr>
        <w:t>的准确性和可靠性。运用图表、地图等可视化技术，直观展示经济运行状况，提高分析结果的可读性和易用性。确保经济运行评价系统的安全性和稳定性，保障分析工作的连续性和准确性。</w:t>
      </w:r>
    </w:p>
    <w:p w14:paraId="5CA46C82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</w:p>
    <w:p w14:paraId="25367163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</w:p>
    <w:p w14:paraId="4615DB05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</w:p>
    <w:p w14:paraId="7F1CF71C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</w:p>
    <w:p w14:paraId="58B1A395">
      <w:pPr>
        <w:numPr>
          <w:ilvl w:val="0"/>
          <w:numId w:val="0"/>
        </w:numPr>
        <w:jc w:val="both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</w:t>
      </w:r>
    </w:p>
    <w:p w14:paraId="253F108D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9EA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4AEF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94AEF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10A657"/>
    <w:multiLevelType w:val="singleLevel"/>
    <w:tmpl w:val="7510A65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5983"/>
    <w:rsid w:val="035C6255"/>
    <w:rsid w:val="07294E16"/>
    <w:rsid w:val="0C826D4F"/>
    <w:rsid w:val="13A3048E"/>
    <w:rsid w:val="175A3BA9"/>
    <w:rsid w:val="1B96154E"/>
    <w:rsid w:val="204A7617"/>
    <w:rsid w:val="2D924227"/>
    <w:rsid w:val="2DB544A0"/>
    <w:rsid w:val="37B3454D"/>
    <w:rsid w:val="39317257"/>
    <w:rsid w:val="3AFC1B06"/>
    <w:rsid w:val="4BD57778"/>
    <w:rsid w:val="54D545DC"/>
    <w:rsid w:val="5ECB15A2"/>
    <w:rsid w:val="750E27B9"/>
    <w:rsid w:val="781F5952"/>
    <w:rsid w:val="7AA008BF"/>
    <w:rsid w:val="7CF24A8E"/>
    <w:rsid w:val="7D407078"/>
    <w:rsid w:val="7D9C07D1"/>
    <w:rsid w:val="7DC60A70"/>
    <w:rsid w:val="7E16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1013</Characters>
  <Lines>0</Lines>
  <Paragraphs>0</Paragraphs>
  <TotalTime>2</TotalTime>
  <ScaleCrop>false</ScaleCrop>
  <LinksUpToDate>false</LinksUpToDate>
  <CharactersWithSpaces>1182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2025-06-10T02:05:00Z</dcterms:created>
  <dc:creator>Administrator</dc:creator>
  <cp:lastModifiedBy>牛锦柔</cp:lastModifiedBy>
  <cp:lastPrinted>2025-10-31T02:24:00Z</cp:lastPrinted>
  <dcterms:modified xsi:type="dcterms:W3CDTF">2025-11-17T09:23:38Z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eyJoZGlkIjoiYjkwM2U3YmIzMWNmZjEyMDAwNmY4NzBjODcwN2IxNWYiLCJ1c2VySWQiOiI4NjA2NDEyODQifQ==</vt:lpwstr>
  </property>
  <property fmtid="{D5CDD505-2E9C-101B-9397-08002B2CF9AE}" pid="4" name="ICV">
    <vt:lpwstr>1A0449F1246B4553BB0C8E74E4797D68_13</vt:lpwstr>
  </property>
</Properties>
</file>