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 w:bidi="ar-SA"/>
        </w:rPr>
        <w:t>项目1：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洁净手术部中性电极项目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采购需求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color w:val="222222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222222"/>
          <w:sz w:val="28"/>
          <w:szCs w:val="28"/>
          <w:lang w:val="en-US" w:eastAsia="zh-CN"/>
        </w:rPr>
        <w:t>目前科室已配备高频电刀，厂家为：威利/康美，根据当前实际需要，需配备中性电极（负极板），双极，不带线。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222222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222222"/>
          <w:sz w:val="28"/>
          <w:szCs w:val="28"/>
          <w:lang w:val="en-US" w:eastAsia="zh-CN"/>
        </w:rPr>
        <w:t>中性电极又称负极板，在手术中与高频电刀主机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color w:val="222222"/>
          <w:sz w:val="28"/>
          <w:szCs w:val="28"/>
          <w:lang w:val="en-US" w:eastAsia="zh-CN"/>
        </w:rPr>
        <w:t>配套使用，可为电外科电流提供安全的电流回路。能有效降低电流密度，增加散热，分散电流，防止热损伤；采用凝胶制成，具有抗过敏粘贴层；电缆外有绝缘层，防高频漏电，能承受Up=500V的高频电压；安全性符合GB9706.1-2007、GB9706.4-2009的要求。电磁兼容性符YY0505-2012中规定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color w:val="222222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222222"/>
          <w:sz w:val="28"/>
          <w:szCs w:val="28"/>
          <w:lang w:val="en-US" w:eastAsia="zh-CN"/>
        </w:rPr>
        <w:t>1、能够配套使用科室现有高频电刀系统。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color w:val="222222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222222"/>
          <w:sz w:val="28"/>
          <w:szCs w:val="28"/>
          <w:lang w:val="en-US" w:eastAsia="zh-CN"/>
        </w:rPr>
        <w:t>2、适用于各种不同类型外科手术。</w:t>
      </w:r>
    </w:p>
    <w:p>
      <w:pPr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项目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222222"/>
          <w:sz w:val="32"/>
          <w:szCs w:val="32"/>
          <w:lang w:val="en-US" w:eastAsia="zh-CN"/>
        </w:rPr>
        <w:t>临床科室低值耗材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采购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项目采购需求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18"/>
        <w:gridCol w:w="69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69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产品名称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69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一次性使用腰椎穿刺针及套件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69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一次性使用胸腔穿刺针及套件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69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一次性使用胸骨穿刺针及套件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69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一次性使用引流管（胸管）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69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一次性使用引流管（潘氏管）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69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一次性使用灌肠包（1000ml）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69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一次性使用单腔胸腔引流装置（1600ml）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69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一次性使用胃管包（16、14）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69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一次性使用胃管（16、8）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69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一次性使用口腔护理包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69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恒温器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69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一次性使用鼻氧管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69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一次性使用鼻镜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69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一次性使用换药包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69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一次性使用备皮包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  <w:tc>
          <w:tcPr>
            <w:tcW w:w="69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一次性使用会阴护理包</w:t>
            </w:r>
          </w:p>
        </w:tc>
      </w:tr>
    </w:tbl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jOWVmYjFjMzE4N2U4ODUxZDc1ZTlkOTY0NzZiMzYifQ=="/>
  </w:docVars>
  <w:rsids>
    <w:rsidRoot w:val="56486F37"/>
    <w:rsid w:val="11E12C61"/>
    <w:rsid w:val="5648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表格文字"/>
    <w:basedOn w:val="1"/>
    <w:qFormat/>
    <w:uiPriority w:val="99"/>
    <w:pPr>
      <w:spacing w:before="25" w:after="25"/>
    </w:pPr>
    <w:rPr>
      <w:bCs/>
      <w:spacing w:val="1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2023-10-23T09:49:00Z</dcterms:created>
  <dc:creator>hyn</dc:creator>
  <cp:lastModifiedBy>hyn</cp:lastModifiedBy>
  <dcterms:modified xsi:type="dcterms:W3CDTF">2023-10-23T09:50:56Z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2052-12.1.0.15355</vt:lpwstr>
  </property>
  <property fmtid="{D5CDD505-2E9C-101B-9397-08002B2CF9AE}" pid="3" name="ICV">
    <vt:lpwstr>DCD79431FAAC400D92A1541EECA5323B_11</vt:lpwstr>
  </property>
</Properties>
</file>